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DE110" w14:textId="52264DCA" w:rsidR="004F2C2B" w:rsidRDefault="004F2C2B" w:rsidP="00B920C2">
      <w:pPr>
        <w:spacing w:after="0" w:line="360" w:lineRule="auto"/>
        <w:jc w:val="center"/>
        <w:rPr>
          <w:rFonts w:ascii="Times New Roman" w:hAnsi="Times New Roman" w:cs="Times New Roman"/>
          <w:b/>
          <w:bCs/>
          <w:color w:val="000000" w:themeColor="text1"/>
          <w:sz w:val="32"/>
          <w:szCs w:val="32"/>
        </w:rPr>
      </w:pPr>
      <w:bookmarkStart w:id="0" w:name="_Hlk105399635"/>
      <w:bookmarkStart w:id="1" w:name="_Hlk104389676"/>
      <w:r w:rsidRPr="002B022C">
        <w:rPr>
          <w:rFonts w:ascii="Times New Roman" w:hAnsi="Times New Roman" w:cs="Times New Roman"/>
          <w:b/>
          <w:bCs/>
          <w:color w:val="000000" w:themeColor="text1"/>
          <w:sz w:val="32"/>
          <w:szCs w:val="32"/>
        </w:rPr>
        <w:t xml:space="preserve">CONSELHO REGIONAL DE ENFERMAGEM DO PIAUÍ </w:t>
      </w:r>
    </w:p>
    <w:p w14:paraId="1CE35634" w14:textId="212919B2" w:rsidR="004F2C2B" w:rsidRPr="002B022C" w:rsidRDefault="004F2C2B" w:rsidP="00B920C2">
      <w:pPr>
        <w:spacing w:after="0" w:line="360" w:lineRule="auto"/>
        <w:jc w:val="center"/>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 xml:space="preserve">EDITAL DO PREGÃO ELETRÔNICO n° </w:t>
      </w:r>
      <w:r w:rsidR="00E876FA" w:rsidRPr="007420A2">
        <w:rPr>
          <w:rFonts w:ascii="Times New Roman" w:hAnsi="Times New Roman" w:cs="Times New Roman"/>
          <w:b/>
          <w:bCs/>
          <w:color w:val="000000" w:themeColor="text1"/>
          <w:sz w:val="24"/>
          <w:szCs w:val="24"/>
        </w:rPr>
        <w:t>0</w:t>
      </w:r>
      <w:r w:rsidR="00530FCC" w:rsidRPr="007420A2">
        <w:rPr>
          <w:rFonts w:ascii="Times New Roman" w:hAnsi="Times New Roman" w:cs="Times New Roman"/>
          <w:b/>
          <w:bCs/>
          <w:color w:val="000000" w:themeColor="text1"/>
          <w:sz w:val="24"/>
          <w:szCs w:val="24"/>
        </w:rPr>
        <w:t>18</w:t>
      </w:r>
      <w:r w:rsidRPr="007420A2">
        <w:rPr>
          <w:rFonts w:ascii="Times New Roman" w:hAnsi="Times New Roman" w:cs="Times New Roman"/>
          <w:b/>
          <w:bCs/>
          <w:color w:val="000000" w:themeColor="text1"/>
          <w:sz w:val="24"/>
          <w:szCs w:val="24"/>
        </w:rPr>
        <w:t>/202</w:t>
      </w:r>
      <w:r w:rsidR="00A06E26" w:rsidRPr="007420A2">
        <w:rPr>
          <w:rFonts w:ascii="Times New Roman" w:hAnsi="Times New Roman" w:cs="Times New Roman"/>
          <w:b/>
          <w:bCs/>
          <w:color w:val="000000" w:themeColor="text1"/>
          <w:sz w:val="24"/>
          <w:szCs w:val="24"/>
        </w:rPr>
        <w:t>2</w:t>
      </w:r>
    </w:p>
    <w:p w14:paraId="10EC4AF1" w14:textId="697EBD99" w:rsidR="0068698A" w:rsidRDefault="004F2C2B" w:rsidP="00B920C2">
      <w:pPr>
        <w:spacing w:after="0" w:line="360" w:lineRule="auto"/>
        <w:jc w:val="center"/>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 xml:space="preserve">Processo Administrativo nº </w:t>
      </w:r>
      <w:r w:rsidR="00CA4CEA" w:rsidRPr="002B022C">
        <w:rPr>
          <w:rFonts w:ascii="Times New Roman" w:hAnsi="Times New Roman" w:cs="Times New Roman"/>
          <w:b/>
          <w:bCs/>
          <w:color w:val="000000" w:themeColor="text1"/>
          <w:sz w:val="24"/>
          <w:szCs w:val="24"/>
        </w:rPr>
        <w:t>4</w:t>
      </w:r>
      <w:r w:rsidR="00CD00F3">
        <w:rPr>
          <w:rFonts w:ascii="Times New Roman" w:hAnsi="Times New Roman" w:cs="Times New Roman"/>
          <w:b/>
          <w:bCs/>
          <w:color w:val="000000" w:themeColor="text1"/>
          <w:sz w:val="24"/>
          <w:szCs w:val="24"/>
        </w:rPr>
        <w:t>52</w:t>
      </w:r>
      <w:r w:rsidRPr="002B022C">
        <w:rPr>
          <w:rFonts w:ascii="Times New Roman" w:hAnsi="Times New Roman" w:cs="Times New Roman"/>
          <w:b/>
          <w:bCs/>
          <w:color w:val="000000" w:themeColor="text1"/>
          <w:sz w:val="24"/>
          <w:szCs w:val="24"/>
        </w:rPr>
        <w:t>/202</w:t>
      </w:r>
      <w:r w:rsidR="00CA4CEA" w:rsidRPr="002B022C">
        <w:rPr>
          <w:rFonts w:ascii="Times New Roman" w:hAnsi="Times New Roman" w:cs="Times New Roman"/>
          <w:b/>
          <w:bCs/>
          <w:color w:val="000000" w:themeColor="text1"/>
          <w:sz w:val="24"/>
          <w:szCs w:val="24"/>
        </w:rPr>
        <w:t>2</w:t>
      </w:r>
    </w:p>
    <w:p w14:paraId="3E3C7BF6" w14:textId="77777777" w:rsidR="0028540E" w:rsidRPr="002B022C" w:rsidRDefault="0028540E" w:rsidP="00B920C2">
      <w:pPr>
        <w:spacing w:after="0" w:line="360" w:lineRule="auto"/>
        <w:jc w:val="center"/>
        <w:rPr>
          <w:rFonts w:ascii="Times New Roman" w:hAnsi="Times New Roman" w:cs="Times New Roman"/>
          <w:b/>
          <w:bCs/>
          <w:color w:val="000000" w:themeColor="text1"/>
          <w:sz w:val="24"/>
          <w:szCs w:val="24"/>
        </w:rPr>
      </w:pPr>
    </w:p>
    <w:bookmarkEnd w:id="0"/>
    <w:p w14:paraId="464DED43" w14:textId="77777777" w:rsidR="00F613FE" w:rsidRPr="002B022C" w:rsidRDefault="00F613FE" w:rsidP="00B920C2">
      <w:pPr>
        <w:spacing w:after="0" w:line="360" w:lineRule="auto"/>
        <w:ind w:firstLine="708"/>
        <w:jc w:val="both"/>
        <w:rPr>
          <w:rFonts w:ascii="Times New Roman" w:hAnsi="Times New Roman" w:cs="Times New Roman"/>
          <w:color w:val="000000" w:themeColor="text1"/>
          <w:sz w:val="24"/>
          <w:szCs w:val="24"/>
        </w:rPr>
      </w:pPr>
    </w:p>
    <w:p w14:paraId="7C759213" w14:textId="41EBB31F" w:rsidR="00FB6D66" w:rsidRDefault="0087361E" w:rsidP="00FB6D66">
      <w:pPr>
        <w:spacing w:after="0" w:line="360" w:lineRule="auto"/>
        <w:ind w:firstLine="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 xml:space="preserve">O Conselho Regional de Enfermagem de </w:t>
      </w:r>
      <w:r w:rsidR="00F071D5" w:rsidRPr="002B022C">
        <w:rPr>
          <w:rFonts w:ascii="Times New Roman" w:hAnsi="Times New Roman" w:cs="Times New Roman"/>
          <w:color w:val="000000" w:themeColor="text1"/>
          <w:sz w:val="24"/>
          <w:szCs w:val="24"/>
        </w:rPr>
        <w:t>Piauí</w:t>
      </w:r>
      <w:r w:rsidR="00C87C01">
        <w:rPr>
          <w:rFonts w:ascii="Times New Roman" w:hAnsi="Times New Roman" w:cs="Times New Roman"/>
          <w:color w:val="000000" w:themeColor="text1"/>
          <w:sz w:val="24"/>
          <w:szCs w:val="24"/>
        </w:rPr>
        <w:t>,</w:t>
      </w:r>
      <w:r w:rsidRPr="002B022C">
        <w:rPr>
          <w:rFonts w:ascii="Times New Roman" w:hAnsi="Times New Roman" w:cs="Times New Roman"/>
          <w:color w:val="000000" w:themeColor="text1"/>
          <w:sz w:val="24"/>
          <w:szCs w:val="24"/>
        </w:rPr>
        <w:t xml:space="preserve"> usando a competência delegada na Lei Federal n° 5.905, de 12 de julho de 1973, doravante denominado C</w:t>
      </w:r>
      <w:r w:rsidR="00633796" w:rsidRPr="002B022C">
        <w:rPr>
          <w:rFonts w:ascii="Times New Roman" w:hAnsi="Times New Roman" w:cs="Times New Roman"/>
          <w:color w:val="000000" w:themeColor="text1"/>
          <w:sz w:val="24"/>
          <w:szCs w:val="24"/>
        </w:rPr>
        <w:t>oren/</w:t>
      </w:r>
      <w:r w:rsidRPr="002B022C">
        <w:rPr>
          <w:rFonts w:ascii="Times New Roman" w:hAnsi="Times New Roman" w:cs="Times New Roman"/>
          <w:color w:val="000000" w:themeColor="text1"/>
          <w:sz w:val="24"/>
          <w:szCs w:val="24"/>
        </w:rPr>
        <w:t>PI, por intermédio de seu Presidente ao final subscrito, e de sua Comissão Permanente de Licitação designada pela Portaria nº 07</w:t>
      </w:r>
      <w:r w:rsidR="00F071D5" w:rsidRPr="002B022C">
        <w:rPr>
          <w:rFonts w:ascii="Times New Roman" w:hAnsi="Times New Roman" w:cs="Times New Roman"/>
          <w:color w:val="000000" w:themeColor="text1"/>
          <w:sz w:val="24"/>
          <w:szCs w:val="24"/>
        </w:rPr>
        <w:t>, de 07 de janeiro de 2022</w:t>
      </w:r>
      <w:r w:rsidRPr="002B022C">
        <w:rPr>
          <w:rFonts w:ascii="Times New Roman" w:hAnsi="Times New Roman" w:cs="Times New Roman"/>
          <w:color w:val="000000" w:themeColor="text1"/>
          <w:sz w:val="24"/>
          <w:szCs w:val="24"/>
        </w:rPr>
        <w:t xml:space="preserve">, </w:t>
      </w:r>
      <w:r w:rsidR="002F556C" w:rsidRPr="002F556C">
        <w:rPr>
          <w:rFonts w:ascii="Times New Roman" w:hAnsi="Times New Roman" w:cs="Times New Roman"/>
          <w:color w:val="000000" w:themeColor="text1"/>
          <w:sz w:val="24"/>
          <w:szCs w:val="24"/>
        </w:rPr>
        <w:t>levam a conhecimento dos interessados que, na forma da Lei nº</w:t>
      </w:r>
      <w:r w:rsidR="002F556C">
        <w:rPr>
          <w:rFonts w:ascii="Times New Roman" w:hAnsi="Times New Roman" w:cs="Times New Roman"/>
          <w:color w:val="000000" w:themeColor="text1"/>
          <w:sz w:val="24"/>
          <w:szCs w:val="24"/>
        </w:rPr>
        <w:t xml:space="preserve"> </w:t>
      </w:r>
      <w:r w:rsidR="002F556C" w:rsidRPr="002F556C">
        <w:rPr>
          <w:rFonts w:ascii="Times New Roman" w:hAnsi="Times New Roman" w:cs="Times New Roman"/>
          <w:color w:val="000000" w:themeColor="text1"/>
          <w:sz w:val="24"/>
          <w:szCs w:val="24"/>
        </w:rPr>
        <w:t>10.520/2002, do Decreto nº 10.024/2019, do Decreto 7.746/2012, da Instrução Normativa SLTI/MP nº</w:t>
      </w:r>
      <w:r w:rsidR="002F556C">
        <w:rPr>
          <w:rFonts w:ascii="Times New Roman" w:hAnsi="Times New Roman" w:cs="Times New Roman"/>
          <w:color w:val="000000" w:themeColor="text1"/>
          <w:sz w:val="24"/>
          <w:szCs w:val="24"/>
        </w:rPr>
        <w:t xml:space="preserve"> </w:t>
      </w:r>
      <w:r w:rsidR="002F556C" w:rsidRPr="002F556C">
        <w:rPr>
          <w:rFonts w:ascii="Times New Roman" w:hAnsi="Times New Roman" w:cs="Times New Roman"/>
          <w:color w:val="000000" w:themeColor="text1"/>
          <w:sz w:val="24"/>
          <w:szCs w:val="24"/>
        </w:rPr>
        <w:t>01, de 19 de janeiro de 2010, da Instrução Normativa SEGES/MP nº 03, de 26 de abril, de 2018, da Lei</w:t>
      </w:r>
      <w:r w:rsidR="002F556C">
        <w:rPr>
          <w:rFonts w:ascii="Times New Roman" w:hAnsi="Times New Roman" w:cs="Times New Roman"/>
          <w:color w:val="000000" w:themeColor="text1"/>
          <w:sz w:val="24"/>
          <w:szCs w:val="24"/>
        </w:rPr>
        <w:t xml:space="preserve"> </w:t>
      </w:r>
      <w:r w:rsidR="002F556C" w:rsidRPr="002F556C">
        <w:rPr>
          <w:rFonts w:ascii="Times New Roman" w:hAnsi="Times New Roman" w:cs="Times New Roman"/>
          <w:color w:val="000000" w:themeColor="text1"/>
          <w:sz w:val="24"/>
          <w:szCs w:val="24"/>
        </w:rPr>
        <w:t>Complementar nº 123/2006, do Decreto 8.538/2015 e, subsidiariamente, da Lei nº 8.666/1993 e de</w:t>
      </w:r>
      <w:r w:rsidR="002F556C">
        <w:rPr>
          <w:rFonts w:ascii="Times New Roman" w:hAnsi="Times New Roman" w:cs="Times New Roman"/>
          <w:color w:val="000000" w:themeColor="text1"/>
          <w:sz w:val="24"/>
          <w:szCs w:val="24"/>
        </w:rPr>
        <w:t xml:space="preserve"> </w:t>
      </w:r>
      <w:r w:rsidR="002F556C" w:rsidRPr="002F556C">
        <w:rPr>
          <w:rFonts w:ascii="Times New Roman" w:hAnsi="Times New Roman" w:cs="Times New Roman"/>
          <w:color w:val="000000" w:themeColor="text1"/>
          <w:sz w:val="24"/>
          <w:szCs w:val="24"/>
        </w:rPr>
        <w:t>outras normas aplicáveis do objeto deste Certame, farão realizar licitação na modalidade Pregão</w:t>
      </w:r>
      <w:r w:rsidR="002F556C">
        <w:rPr>
          <w:rFonts w:ascii="Times New Roman" w:hAnsi="Times New Roman" w:cs="Times New Roman"/>
          <w:color w:val="000000" w:themeColor="text1"/>
          <w:sz w:val="24"/>
          <w:szCs w:val="24"/>
        </w:rPr>
        <w:t xml:space="preserve"> </w:t>
      </w:r>
      <w:r w:rsidR="002F556C" w:rsidRPr="002F556C">
        <w:rPr>
          <w:rFonts w:ascii="Times New Roman" w:hAnsi="Times New Roman" w:cs="Times New Roman"/>
          <w:color w:val="000000" w:themeColor="text1"/>
          <w:sz w:val="24"/>
          <w:szCs w:val="24"/>
        </w:rPr>
        <w:t>Eletrônico</w:t>
      </w:r>
      <w:r w:rsidR="00FB6D66">
        <w:rPr>
          <w:rFonts w:ascii="Times New Roman" w:hAnsi="Times New Roman" w:cs="Times New Roman"/>
          <w:color w:val="000000" w:themeColor="text1"/>
          <w:sz w:val="24"/>
          <w:szCs w:val="24"/>
        </w:rPr>
        <w:t>,</w:t>
      </w:r>
      <w:r w:rsidR="002F556C" w:rsidRPr="002F556C">
        <w:rPr>
          <w:rFonts w:ascii="Times New Roman" w:hAnsi="Times New Roman" w:cs="Times New Roman"/>
          <w:color w:val="000000" w:themeColor="text1"/>
          <w:sz w:val="24"/>
          <w:szCs w:val="24"/>
        </w:rPr>
        <w:t xml:space="preserve"> </w:t>
      </w:r>
      <w:r w:rsidR="00FB6D66" w:rsidRPr="00C15849">
        <w:rPr>
          <w:rFonts w:ascii="Times New Roman" w:hAnsi="Times New Roman" w:cs="Times New Roman"/>
          <w:sz w:val="24"/>
          <w:szCs w:val="24"/>
        </w:rPr>
        <w:t>com critério de julgamento</w:t>
      </w:r>
      <w:r w:rsidR="00FB6D66" w:rsidRPr="00C15849">
        <w:rPr>
          <w:rFonts w:ascii="Times New Roman" w:hAnsi="Times New Roman" w:cs="Times New Roman"/>
          <w:color w:val="000000" w:themeColor="text1"/>
          <w:sz w:val="24"/>
          <w:szCs w:val="24"/>
        </w:rPr>
        <w:t xml:space="preserve"> MENOR PREÇO</w:t>
      </w:r>
      <w:r w:rsidR="00FB6D66">
        <w:rPr>
          <w:rFonts w:ascii="Times New Roman" w:hAnsi="Times New Roman" w:cs="Times New Roman"/>
          <w:color w:val="000000" w:themeColor="text1"/>
          <w:sz w:val="24"/>
          <w:szCs w:val="24"/>
        </w:rPr>
        <w:t xml:space="preserve"> </w:t>
      </w:r>
      <w:r w:rsidR="00FB6D66" w:rsidRPr="00C15849">
        <w:rPr>
          <w:rFonts w:ascii="Times New Roman" w:hAnsi="Times New Roman" w:cs="Times New Roman"/>
          <w:color w:val="000000" w:themeColor="text1"/>
          <w:sz w:val="24"/>
          <w:szCs w:val="24"/>
        </w:rPr>
        <w:t>GLOBAL, mediante as condições estabelecidas neste Edital e seus anexos.</w:t>
      </w:r>
    </w:p>
    <w:p w14:paraId="1B779279" w14:textId="58A191F0" w:rsidR="000F7CBC" w:rsidRPr="002B022C" w:rsidRDefault="000F7CBC" w:rsidP="00B920C2">
      <w:pPr>
        <w:spacing w:after="0" w:line="360" w:lineRule="auto"/>
        <w:jc w:val="both"/>
        <w:rPr>
          <w:rFonts w:ascii="Times New Roman" w:hAnsi="Times New Roman" w:cs="Times New Roman"/>
          <w:b/>
          <w:bCs/>
          <w:color w:val="000000" w:themeColor="text1"/>
          <w:sz w:val="24"/>
          <w:szCs w:val="24"/>
          <w:u w:val="single"/>
        </w:rPr>
      </w:pPr>
      <w:r w:rsidRPr="002B022C">
        <w:rPr>
          <w:rFonts w:ascii="Times New Roman" w:hAnsi="Times New Roman" w:cs="Times New Roman"/>
          <w:b/>
          <w:bCs/>
          <w:color w:val="000000" w:themeColor="text1"/>
          <w:sz w:val="24"/>
          <w:szCs w:val="24"/>
          <w:u w:val="single"/>
        </w:rPr>
        <w:t xml:space="preserve">DA SESSÃO PÚBLICA DO PREGÃO ELETRÔNICO </w:t>
      </w:r>
    </w:p>
    <w:p w14:paraId="4A3E0663" w14:textId="38504C85" w:rsidR="00B93A57" w:rsidRPr="002B022C" w:rsidRDefault="00BF2EB6" w:rsidP="00B920C2">
      <w:pPr>
        <w:spacing w:after="0" w:line="360" w:lineRule="auto"/>
        <w:jc w:val="both"/>
        <w:rPr>
          <w:rFonts w:ascii="Times New Roman" w:hAnsi="Times New Roman" w:cs="Times New Roman"/>
          <w:b/>
          <w:bCs/>
          <w:color w:val="000000" w:themeColor="text1"/>
          <w:sz w:val="24"/>
          <w:szCs w:val="24"/>
        </w:rPr>
      </w:pPr>
      <w:r w:rsidRPr="00D57062">
        <w:rPr>
          <w:rFonts w:ascii="Times New Roman" w:hAnsi="Times New Roman" w:cs="Times New Roman"/>
          <w:b/>
          <w:bCs/>
          <w:color w:val="000000" w:themeColor="text1"/>
          <w:sz w:val="24"/>
          <w:szCs w:val="24"/>
        </w:rPr>
        <w:t>Data da Realização</w:t>
      </w:r>
      <w:r w:rsidR="00B93A57" w:rsidRPr="00D57062">
        <w:rPr>
          <w:rFonts w:ascii="Times New Roman" w:hAnsi="Times New Roman" w:cs="Times New Roman"/>
          <w:b/>
          <w:bCs/>
          <w:color w:val="000000" w:themeColor="text1"/>
          <w:sz w:val="24"/>
          <w:szCs w:val="24"/>
        </w:rPr>
        <w:t xml:space="preserve">: </w:t>
      </w:r>
      <w:r w:rsidR="00516A6B" w:rsidRPr="007420A2">
        <w:rPr>
          <w:rFonts w:ascii="Times New Roman" w:hAnsi="Times New Roman" w:cs="Times New Roman"/>
          <w:b/>
          <w:bCs/>
          <w:color w:val="000000" w:themeColor="text1"/>
          <w:sz w:val="24"/>
          <w:szCs w:val="24"/>
        </w:rPr>
        <w:t>0</w:t>
      </w:r>
      <w:r w:rsidR="00EC2B91">
        <w:rPr>
          <w:rFonts w:ascii="Times New Roman" w:hAnsi="Times New Roman" w:cs="Times New Roman"/>
          <w:b/>
          <w:bCs/>
          <w:color w:val="000000" w:themeColor="text1"/>
          <w:sz w:val="24"/>
          <w:szCs w:val="24"/>
        </w:rPr>
        <w:t>8</w:t>
      </w:r>
      <w:r w:rsidR="00F25330" w:rsidRPr="007420A2">
        <w:rPr>
          <w:rFonts w:ascii="Times New Roman" w:hAnsi="Times New Roman" w:cs="Times New Roman"/>
          <w:b/>
          <w:bCs/>
          <w:color w:val="000000" w:themeColor="text1"/>
          <w:sz w:val="24"/>
          <w:szCs w:val="24"/>
        </w:rPr>
        <w:t>/</w:t>
      </w:r>
      <w:r w:rsidR="000F7CBC" w:rsidRPr="007420A2">
        <w:rPr>
          <w:rFonts w:ascii="Times New Roman" w:hAnsi="Times New Roman" w:cs="Times New Roman"/>
          <w:b/>
          <w:bCs/>
          <w:color w:val="000000" w:themeColor="text1"/>
          <w:sz w:val="24"/>
          <w:szCs w:val="24"/>
        </w:rPr>
        <w:t>1</w:t>
      </w:r>
      <w:r w:rsidR="00516A6B" w:rsidRPr="007420A2">
        <w:rPr>
          <w:rFonts w:ascii="Times New Roman" w:hAnsi="Times New Roman" w:cs="Times New Roman"/>
          <w:b/>
          <w:bCs/>
          <w:color w:val="000000" w:themeColor="text1"/>
          <w:sz w:val="24"/>
          <w:szCs w:val="24"/>
        </w:rPr>
        <w:t>2</w:t>
      </w:r>
      <w:r w:rsidR="00355EC1" w:rsidRPr="007420A2">
        <w:rPr>
          <w:rFonts w:ascii="Times New Roman" w:hAnsi="Times New Roman" w:cs="Times New Roman"/>
          <w:b/>
          <w:bCs/>
          <w:color w:val="000000" w:themeColor="text1"/>
          <w:sz w:val="24"/>
          <w:szCs w:val="24"/>
        </w:rPr>
        <w:t>/2022</w:t>
      </w:r>
    </w:p>
    <w:p w14:paraId="518DE1E2" w14:textId="6D65C0B5" w:rsidR="0053161D" w:rsidRPr="002B022C" w:rsidRDefault="00BF2EB6" w:rsidP="00B920C2">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b/>
          <w:bCs/>
          <w:color w:val="000000" w:themeColor="text1"/>
          <w:sz w:val="24"/>
          <w:szCs w:val="24"/>
        </w:rPr>
        <w:t>Horário</w:t>
      </w:r>
      <w:r w:rsidR="00B93A57" w:rsidRPr="002B022C">
        <w:rPr>
          <w:rFonts w:ascii="Times New Roman" w:hAnsi="Times New Roman" w:cs="Times New Roman"/>
          <w:b/>
          <w:bCs/>
          <w:color w:val="000000" w:themeColor="text1"/>
          <w:sz w:val="24"/>
          <w:szCs w:val="24"/>
        </w:rPr>
        <w:t xml:space="preserve">: </w:t>
      </w:r>
      <w:r w:rsidR="0012717E" w:rsidRPr="002B022C">
        <w:rPr>
          <w:rFonts w:ascii="Times New Roman" w:hAnsi="Times New Roman" w:cs="Times New Roman"/>
          <w:b/>
          <w:bCs/>
          <w:color w:val="000000" w:themeColor="text1"/>
          <w:sz w:val="24"/>
          <w:szCs w:val="24"/>
        </w:rPr>
        <w:t>09h30min (horário de Brasília/DF)</w:t>
      </w:r>
      <w:r w:rsidR="0012717E" w:rsidRPr="002B022C">
        <w:rPr>
          <w:rFonts w:ascii="Times New Roman" w:hAnsi="Times New Roman" w:cs="Times New Roman"/>
          <w:b/>
          <w:bCs/>
          <w:color w:val="000000" w:themeColor="text1"/>
          <w:sz w:val="24"/>
          <w:szCs w:val="24"/>
        </w:rPr>
        <w:cr/>
      </w:r>
      <w:r w:rsidR="00021D0E" w:rsidRPr="002B022C">
        <w:rPr>
          <w:rFonts w:ascii="Times New Roman" w:hAnsi="Times New Roman" w:cs="Times New Roman"/>
          <w:b/>
          <w:bCs/>
          <w:color w:val="000000" w:themeColor="text1"/>
          <w:sz w:val="24"/>
          <w:szCs w:val="24"/>
        </w:rPr>
        <w:t>Endereço Eletrônico</w:t>
      </w:r>
      <w:r w:rsidR="0053161D" w:rsidRPr="002B022C">
        <w:rPr>
          <w:rFonts w:ascii="Times New Roman" w:hAnsi="Times New Roman" w:cs="Times New Roman"/>
          <w:b/>
          <w:bCs/>
          <w:color w:val="000000" w:themeColor="text1"/>
          <w:sz w:val="24"/>
          <w:szCs w:val="24"/>
        </w:rPr>
        <w:t xml:space="preserve">: </w:t>
      </w:r>
      <w:hyperlink r:id="rId8" w:history="1">
        <w:r w:rsidR="0012717E" w:rsidRPr="002B022C">
          <w:rPr>
            <w:rStyle w:val="Hyperlink"/>
            <w:rFonts w:ascii="Times New Roman" w:hAnsi="Times New Roman" w:cs="Times New Roman"/>
            <w:color w:val="000000" w:themeColor="text1"/>
            <w:sz w:val="24"/>
            <w:szCs w:val="24"/>
          </w:rPr>
          <w:t>https://www.gov.br/compras/pt-br/</w:t>
        </w:r>
      </w:hyperlink>
    </w:p>
    <w:p w14:paraId="42B98B3E" w14:textId="569C2B43" w:rsidR="0053161D" w:rsidRDefault="00B93A57" w:rsidP="00B920C2">
      <w:pPr>
        <w:spacing w:after="0" w:line="360" w:lineRule="auto"/>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 xml:space="preserve">CÓDIGO UASG: </w:t>
      </w:r>
      <w:r w:rsidR="0053161D" w:rsidRPr="002B022C">
        <w:rPr>
          <w:rFonts w:ascii="Times New Roman" w:hAnsi="Times New Roman" w:cs="Times New Roman"/>
          <w:b/>
          <w:bCs/>
          <w:color w:val="000000" w:themeColor="text1"/>
          <w:sz w:val="24"/>
          <w:szCs w:val="24"/>
        </w:rPr>
        <w:t>389335</w:t>
      </w:r>
    </w:p>
    <w:p w14:paraId="233FE7D8" w14:textId="548F9171" w:rsidR="002479C9" w:rsidRDefault="00411C73" w:rsidP="002264F5">
      <w:pPr>
        <w:spacing w:after="0" w:line="360" w:lineRule="auto"/>
        <w:ind w:firstLine="708"/>
        <w:jc w:val="both"/>
        <w:rPr>
          <w:rFonts w:ascii="Times New Roman" w:hAnsi="Times New Roman" w:cs="Times New Roman"/>
          <w:b/>
          <w:bCs/>
          <w:color w:val="000000" w:themeColor="text1"/>
          <w:sz w:val="24"/>
          <w:szCs w:val="24"/>
        </w:rPr>
      </w:pPr>
      <w:r w:rsidRPr="002B022C">
        <w:rPr>
          <w:rFonts w:ascii="Times New Roman" w:hAnsi="Times New Roman" w:cs="Times New Roman"/>
          <w:color w:val="000000" w:themeColor="text1"/>
          <w:sz w:val="24"/>
          <w:szCs w:val="24"/>
        </w:rPr>
        <w:t xml:space="preserve">O presente Edital poderá ser obtido nos sites </w:t>
      </w:r>
      <w:hyperlink r:id="rId9" w:history="1">
        <w:r w:rsidR="002479C9" w:rsidRPr="002B022C">
          <w:rPr>
            <w:rStyle w:val="Hyperlink"/>
            <w:rFonts w:ascii="Times New Roman" w:hAnsi="Times New Roman" w:cs="Times New Roman"/>
            <w:b/>
            <w:bCs/>
            <w:color w:val="000000" w:themeColor="text1"/>
            <w:sz w:val="24"/>
            <w:szCs w:val="24"/>
          </w:rPr>
          <w:t>https://coren-pi.org.br/licitacoes/</w:t>
        </w:r>
      </w:hyperlink>
      <w:r w:rsidR="002479C9" w:rsidRPr="002B022C">
        <w:rPr>
          <w:rFonts w:ascii="Times New Roman" w:hAnsi="Times New Roman" w:cs="Times New Roman"/>
          <w:b/>
          <w:bCs/>
          <w:color w:val="000000" w:themeColor="text1"/>
          <w:sz w:val="24"/>
          <w:szCs w:val="24"/>
        </w:rPr>
        <w:t xml:space="preserve"> </w:t>
      </w:r>
      <w:r w:rsidR="00B93A57" w:rsidRPr="002B022C">
        <w:rPr>
          <w:rFonts w:ascii="Times New Roman" w:hAnsi="Times New Roman" w:cs="Times New Roman"/>
          <w:b/>
          <w:bCs/>
          <w:color w:val="000000" w:themeColor="text1"/>
          <w:sz w:val="24"/>
          <w:szCs w:val="24"/>
        </w:rPr>
        <w:t>e</w:t>
      </w:r>
      <w:r w:rsidR="002264F5">
        <w:rPr>
          <w:rFonts w:ascii="Times New Roman" w:hAnsi="Times New Roman" w:cs="Times New Roman"/>
          <w:b/>
          <w:bCs/>
          <w:color w:val="000000" w:themeColor="text1"/>
          <w:sz w:val="24"/>
          <w:szCs w:val="24"/>
        </w:rPr>
        <w:t xml:space="preserve"> </w:t>
      </w:r>
      <w:hyperlink r:id="rId10" w:history="1">
        <w:r w:rsidR="002479C9" w:rsidRPr="002B022C">
          <w:rPr>
            <w:rStyle w:val="Hyperlink"/>
            <w:rFonts w:ascii="Times New Roman" w:hAnsi="Times New Roman" w:cs="Times New Roman"/>
            <w:b/>
            <w:bCs/>
            <w:color w:val="000000" w:themeColor="text1"/>
            <w:sz w:val="24"/>
            <w:szCs w:val="24"/>
          </w:rPr>
          <w:t>https://www.gov.br/compras/pt-br/</w:t>
        </w:r>
      </w:hyperlink>
      <w:r w:rsidR="002479C9" w:rsidRPr="002B022C">
        <w:rPr>
          <w:rFonts w:ascii="Times New Roman" w:hAnsi="Times New Roman" w:cs="Times New Roman"/>
          <w:b/>
          <w:bCs/>
          <w:color w:val="000000" w:themeColor="text1"/>
          <w:sz w:val="24"/>
          <w:szCs w:val="24"/>
        </w:rPr>
        <w:t xml:space="preserve">. </w:t>
      </w:r>
    </w:p>
    <w:p w14:paraId="4EF608C3" w14:textId="77777777" w:rsidR="001A79B0" w:rsidRPr="002B022C" w:rsidRDefault="002E38B1" w:rsidP="001D18B9">
      <w:pPr>
        <w:spacing w:after="0" w:line="360" w:lineRule="auto"/>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1. DO OBJETO</w:t>
      </w:r>
    </w:p>
    <w:p w14:paraId="79C47086" w14:textId="120E18BB" w:rsidR="002E2FF8" w:rsidRDefault="00F62079" w:rsidP="002E2FF8">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1.1</w:t>
      </w:r>
      <w:r w:rsidR="00A55D4B" w:rsidRPr="002B022C">
        <w:rPr>
          <w:rFonts w:ascii="Times New Roman" w:hAnsi="Times New Roman" w:cs="Times New Roman"/>
          <w:color w:val="000000" w:themeColor="text1"/>
          <w:sz w:val="24"/>
          <w:szCs w:val="24"/>
        </w:rPr>
        <w:t xml:space="preserve">. </w:t>
      </w:r>
      <w:bookmarkStart w:id="2" w:name="_Hlk107926001"/>
      <w:r w:rsidR="002264F5" w:rsidRPr="002264F5">
        <w:rPr>
          <w:rFonts w:ascii="Times New Roman" w:hAnsi="Times New Roman" w:cs="Times New Roman"/>
          <w:color w:val="000000" w:themeColor="text1"/>
          <w:sz w:val="24"/>
          <w:szCs w:val="24"/>
        </w:rPr>
        <w:t xml:space="preserve">O objeto da presente licitação é a </w:t>
      </w:r>
      <w:r w:rsidR="002E2FF8" w:rsidRPr="002E2FF8">
        <w:rPr>
          <w:rFonts w:ascii="Times New Roman" w:hAnsi="Times New Roman" w:cs="Times New Roman"/>
          <w:color w:val="000000" w:themeColor="text1"/>
          <w:sz w:val="24"/>
          <w:szCs w:val="24"/>
        </w:rPr>
        <w:t>contratação de empresa especializada em fornecimento de Seguro para os veículos pertencentes à frota do Coren/PI, com cobertura de danos materiais, danos corporais, morte e invalidez, assistência 24h a veículos e passageiros e cobertura em danos aos vidros</w:t>
      </w:r>
      <w:r w:rsidR="002264F5" w:rsidRPr="002264F5">
        <w:rPr>
          <w:rFonts w:ascii="Times New Roman" w:hAnsi="Times New Roman" w:cs="Times New Roman"/>
          <w:color w:val="000000" w:themeColor="text1"/>
          <w:sz w:val="24"/>
          <w:szCs w:val="24"/>
        </w:rPr>
        <w:t xml:space="preserve">, </w:t>
      </w:r>
      <w:r w:rsidR="002E2FF8" w:rsidRPr="002E2FF8">
        <w:rPr>
          <w:rFonts w:ascii="Times New Roman" w:hAnsi="Times New Roman" w:cs="Times New Roman"/>
          <w:color w:val="000000" w:themeColor="text1"/>
          <w:sz w:val="24"/>
          <w:szCs w:val="24"/>
        </w:rPr>
        <w:t>conforme condições, quantidades e exigências</w:t>
      </w:r>
      <w:r w:rsidR="002E2FF8">
        <w:rPr>
          <w:rFonts w:ascii="Times New Roman" w:hAnsi="Times New Roman" w:cs="Times New Roman"/>
          <w:color w:val="000000" w:themeColor="text1"/>
          <w:sz w:val="24"/>
          <w:szCs w:val="24"/>
        </w:rPr>
        <w:t xml:space="preserve"> </w:t>
      </w:r>
      <w:r w:rsidR="002E2FF8" w:rsidRPr="002E2FF8">
        <w:rPr>
          <w:rFonts w:ascii="Times New Roman" w:hAnsi="Times New Roman" w:cs="Times New Roman"/>
          <w:color w:val="000000" w:themeColor="text1"/>
          <w:sz w:val="24"/>
          <w:szCs w:val="24"/>
        </w:rPr>
        <w:t>estabelecidas no anexo I deste instrumento</w:t>
      </w:r>
      <w:bookmarkStart w:id="3" w:name="_Hlk105762271"/>
      <w:bookmarkEnd w:id="2"/>
      <w:r w:rsidR="002E2FF8">
        <w:rPr>
          <w:rFonts w:ascii="Times New Roman" w:hAnsi="Times New Roman" w:cs="Times New Roman"/>
          <w:color w:val="000000" w:themeColor="text1"/>
          <w:sz w:val="24"/>
          <w:szCs w:val="24"/>
        </w:rPr>
        <w:t>.</w:t>
      </w:r>
    </w:p>
    <w:p w14:paraId="00AAE0BF" w14:textId="001DCB54" w:rsidR="0077231B" w:rsidRPr="00D04481" w:rsidRDefault="0077231B" w:rsidP="00D04481">
      <w:pPr>
        <w:spacing w:after="0" w:line="360" w:lineRule="auto"/>
        <w:ind w:left="708"/>
        <w:jc w:val="both"/>
        <w:rPr>
          <w:rFonts w:ascii="Times New Roman" w:hAnsi="Times New Roman" w:cs="Times New Roman"/>
          <w:color w:val="000000" w:themeColor="text1"/>
          <w:sz w:val="24"/>
          <w:szCs w:val="24"/>
        </w:rPr>
      </w:pPr>
      <w:r w:rsidRPr="00D04481">
        <w:rPr>
          <w:rFonts w:ascii="Times New Roman" w:hAnsi="Times New Roman" w:cs="Times New Roman"/>
          <w:b/>
          <w:bCs/>
          <w:color w:val="000000" w:themeColor="text1"/>
          <w:sz w:val="24"/>
          <w:szCs w:val="24"/>
        </w:rPr>
        <w:lastRenderedPageBreak/>
        <w:t xml:space="preserve">1.1.1. </w:t>
      </w:r>
      <w:bookmarkStart w:id="4" w:name="_Hlk100671224"/>
      <w:r w:rsidRPr="00D04481">
        <w:rPr>
          <w:rFonts w:ascii="Times New Roman" w:hAnsi="Times New Roman" w:cs="Times New Roman"/>
          <w:b/>
          <w:bCs/>
          <w:color w:val="000000" w:themeColor="text1"/>
          <w:sz w:val="24"/>
          <w:szCs w:val="24"/>
        </w:rPr>
        <w:t xml:space="preserve">Havendo divergência entre os objetos aqui relacionados e o lançado junto ao sítio eletrônico Compras Governamentais, prevalecerá o descritivo do Edital. </w:t>
      </w:r>
      <w:bookmarkEnd w:id="4"/>
    </w:p>
    <w:p w14:paraId="67636B86" w14:textId="5FA07661" w:rsidR="00D44F74" w:rsidRPr="00D04481" w:rsidRDefault="0047781B" w:rsidP="00077658">
      <w:pPr>
        <w:spacing w:after="0" w:line="360" w:lineRule="auto"/>
        <w:jc w:val="both"/>
        <w:rPr>
          <w:rFonts w:ascii="Times New Roman" w:hAnsi="Times New Roman" w:cs="Times New Roman"/>
          <w:color w:val="000000" w:themeColor="text1"/>
          <w:sz w:val="24"/>
          <w:szCs w:val="24"/>
        </w:rPr>
      </w:pPr>
      <w:bookmarkStart w:id="5" w:name="_Hlk104300185"/>
      <w:bookmarkEnd w:id="3"/>
      <w:r w:rsidRPr="00D04481">
        <w:rPr>
          <w:rFonts w:ascii="Times New Roman" w:hAnsi="Times New Roman" w:cs="Times New Roman"/>
          <w:sz w:val="24"/>
          <w:szCs w:val="24"/>
        </w:rPr>
        <w:t xml:space="preserve">1.2. </w:t>
      </w:r>
      <w:r w:rsidR="00D44F74" w:rsidRPr="00D04481">
        <w:rPr>
          <w:rFonts w:ascii="Times New Roman" w:hAnsi="Times New Roman" w:cs="Times New Roman"/>
          <w:sz w:val="24"/>
          <w:szCs w:val="24"/>
        </w:rPr>
        <w:t>A licitação será realizada em grupo único, formados por 04</w:t>
      </w:r>
      <w:r w:rsidR="0005291C" w:rsidRPr="00D04481">
        <w:rPr>
          <w:rFonts w:ascii="Times New Roman" w:hAnsi="Times New Roman" w:cs="Times New Roman"/>
          <w:sz w:val="24"/>
          <w:szCs w:val="24"/>
        </w:rPr>
        <w:t xml:space="preserve"> </w:t>
      </w:r>
      <w:r w:rsidR="00D44F74" w:rsidRPr="00D04481">
        <w:rPr>
          <w:rFonts w:ascii="Times New Roman" w:hAnsi="Times New Roman" w:cs="Times New Roman"/>
          <w:sz w:val="24"/>
          <w:szCs w:val="24"/>
        </w:rPr>
        <w:t>(quatro) itens, conforme tabela constante no Termo de Referência, devendo o licitante oferecer proposta para todos os itens que o compõem.</w:t>
      </w:r>
    </w:p>
    <w:p w14:paraId="4FBF97A0" w14:textId="0196E758" w:rsidR="00D44F74" w:rsidRPr="00D04481" w:rsidRDefault="0047781B" w:rsidP="00077658">
      <w:pPr>
        <w:spacing w:after="0" w:line="360" w:lineRule="auto"/>
        <w:jc w:val="both"/>
        <w:rPr>
          <w:rFonts w:ascii="Times New Roman" w:hAnsi="Times New Roman" w:cs="Times New Roman"/>
          <w:sz w:val="24"/>
          <w:szCs w:val="24"/>
        </w:rPr>
      </w:pPr>
      <w:r w:rsidRPr="00D04481">
        <w:rPr>
          <w:rFonts w:ascii="Times New Roman" w:hAnsi="Times New Roman" w:cs="Times New Roman"/>
          <w:sz w:val="24"/>
          <w:szCs w:val="24"/>
        </w:rPr>
        <w:t>1.3.</w:t>
      </w:r>
      <w:r w:rsidR="00D44F74" w:rsidRPr="00D04481">
        <w:rPr>
          <w:rFonts w:ascii="Times New Roman" w:hAnsi="Times New Roman" w:cs="Times New Roman"/>
          <w:sz w:val="24"/>
          <w:szCs w:val="24"/>
        </w:rPr>
        <w:t xml:space="preserve"> O critério de julgamento adotado será o menor preço GLOBAL do grupo, observadas as exigências contidas neste Edital e seus Anexos quanto às especificações do objeto.</w:t>
      </w:r>
    </w:p>
    <w:p w14:paraId="0E26576F" w14:textId="436123FD" w:rsidR="00CB1940" w:rsidRPr="00D04481" w:rsidRDefault="00CB1940" w:rsidP="00B920C2">
      <w:pPr>
        <w:spacing w:after="0" w:line="360" w:lineRule="auto"/>
        <w:jc w:val="both"/>
        <w:rPr>
          <w:rFonts w:ascii="Times New Roman" w:hAnsi="Times New Roman" w:cs="Times New Roman"/>
          <w:b/>
          <w:bCs/>
          <w:color w:val="000000" w:themeColor="text1"/>
          <w:sz w:val="24"/>
          <w:szCs w:val="24"/>
          <w:u w:val="single"/>
        </w:rPr>
      </w:pPr>
      <w:r w:rsidRPr="00D04481">
        <w:rPr>
          <w:rFonts w:ascii="Times New Roman" w:hAnsi="Times New Roman" w:cs="Times New Roman"/>
          <w:b/>
          <w:bCs/>
          <w:color w:val="000000" w:themeColor="text1"/>
          <w:sz w:val="24"/>
          <w:szCs w:val="24"/>
          <w:u w:val="single"/>
        </w:rPr>
        <w:t>1.</w:t>
      </w:r>
      <w:r w:rsidR="00077658" w:rsidRPr="00D04481">
        <w:rPr>
          <w:rFonts w:ascii="Times New Roman" w:hAnsi="Times New Roman" w:cs="Times New Roman"/>
          <w:b/>
          <w:bCs/>
          <w:color w:val="000000" w:themeColor="text1"/>
          <w:sz w:val="24"/>
          <w:szCs w:val="24"/>
          <w:u w:val="single"/>
        </w:rPr>
        <w:t>4</w:t>
      </w:r>
      <w:r w:rsidRPr="00D04481">
        <w:rPr>
          <w:rFonts w:ascii="Times New Roman" w:hAnsi="Times New Roman" w:cs="Times New Roman"/>
          <w:b/>
          <w:bCs/>
          <w:color w:val="000000" w:themeColor="text1"/>
          <w:sz w:val="24"/>
          <w:szCs w:val="24"/>
          <w:u w:val="single"/>
        </w:rPr>
        <w:t>. Não serão aceitos valores superiores ao valor de referência, ou seja, o Coren/PI fixou o preço máximo que está disposto a pagar por cada item do grupo, evitando assim, possível jogo de planilha.</w:t>
      </w:r>
    </w:p>
    <w:bookmarkEnd w:id="5"/>
    <w:p w14:paraId="4AE70108" w14:textId="6186A3B1" w:rsidR="00077658" w:rsidRPr="00D04481" w:rsidRDefault="00093A04" w:rsidP="00077658">
      <w:pPr>
        <w:tabs>
          <w:tab w:val="left" w:pos="851"/>
        </w:tabs>
        <w:spacing w:after="0" w:line="360" w:lineRule="auto"/>
        <w:ind w:right="199"/>
        <w:jc w:val="both"/>
        <w:rPr>
          <w:rFonts w:ascii="Times New Roman" w:hAnsi="Times New Roman" w:cs="Times New Roman"/>
          <w:b/>
          <w:bCs/>
          <w:color w:val="000000" w:themeColor="text1"/>
          <w:sz w:val="24"/>
          <w:szCs w:val="24"/>
        </w:rPr>
      </w:pPr>
      <w:r w:rsidRPr="00D04481">
        <w:rPr>
          <w:rFonts w:ascii="Times New Roman" w:hAnsi="Times New Roman" w:cs="Times New Roman"/>
          <w:b/>
          <w:bCs/>
          <w:color w:val="000000" w:themeColor="text1"/>
          <w:sz w:val="24"/>
          <w:szCs w:val="24"/>
        </w:rPr>
        <w:t>2.</w:t>
      </w:r>
      <w:r w:rsidR="00077658" w:rsidRPr="00D04481">
        <w:rPr>
          <w:rFonts w:ascii="Times New Roman" w:hAnsi="Times New Roman" w:cs="Times New Roman"/>
          <w:b/>
          <w:bCs/>
          <w:color w:val="000000" w:themeColor="text1"/>
          <w:sz w:val="24"/>
          <w:szCs w:val="24"/>
        </w:rPr>
        <w:t xml:space="preserve"> DOS RECURSOS ORÇAMENTÁRIOS</w:t>
      </w:r>
    </w:p>
    <w:p w14:paraId="4D794C58" w14:textId="42F2F78F" w:rsidR="00077658" w:rsidRPr="00D04481" w:rsidRDefault="00077658" w:rsidP="00077658">
      <w:pPr>
        <w:tabs>
          <w:tab w:val="left" w:pos="851"/>
        </w:tabs>
        <w:spacing w:after="0" w:line="360" w:lineRule="auto"/>
        <w:ind w:right="199"/>
        <w:jc w:val="both"/>
        <w:rPr>
          <w:rFonts w:ascii="Times New Roman" w:hAnsi="Times New Roman" w:cs="Times New Roman"/>
          <w:color w:val="000000" w:themeColor="text1"/>
          <w:sz w:val="24"/>
          <w:szCs w:val="24"/>
        </w:rPr>
      </w:pPr>
      <w:r w:rsidRPr="00D04481">
        <w:rPr>
          <w:rFonts w:ascii="Times New Roman" w:hAnsi="Times New Roman" w:cs="Times New Roman"/>
          <w:color w:val="000000" w:themeColor="text1"/>
          <w:sz w:val="24"/>
          <w:szCs w:val="24"/>
        </w:rPr>
        <w:t>2.1. As despesas para atender a esta licitação estão programadas em dotação orçamentária própria, prevista no orçamento do Conselho Regional de Enfermagem do Piauí para o exercício de 2022 na classificação abaixo:</w:t>
      </w:r>
    </w:p>
    <w:p w14:paraId="2534002D" w14:textId="4A266A0E" w:rsidR="006C221F" w:rsidRPr="00D04481" w:rsidRDefault="00077658" w:rsidP="008A4142">
      <w:pPr>
        <w:tabs>
          <w:tab w:val="left" w:pos="851"/>
        </w:tabs>
        <w:spacing w:after="0" w:line="360" w:lineRule="auto"/>
        <w:ind w:right="199"/>
        <w:jc w:val="both"/>
        <w:rPr>
          <w:rFonts w:ascii="Times New Roman" w:hAnsi="Times New Roman" w:cs="Times New Roman"/>
          <w:b/>
          <w:bCs/>
          <w:color w:val="000000" w:themeColor="text1"/>
          <w:sz w:val="24"/>
          <w:szCs w:val="24"/>
        </w:rPr>
      </w:pPr>
      <w:r w:rsidRPr="00D04481">
        <w:rPr>
          <w:rFonts w:ascii="Times New Roman" w:hAnsi="Times New Roman" w:cs="Times New Roman"/>
          <w:color w:val="000000" w:themeColor="text1"/>
          <w:sz w:val="24"/>
          <w:szCs w:val="24"/>
        </w:rPr>
        <w:tab/>
        <w:t>2.1.1. Elemento da despesa: 6.2.2.1.1.01.33.90.039.002.007 – Seguros em Geral.</w:t>
      </w:r>
      <w:r w:rsidRPr="00D04481">
        <w:rPr>
          <w:rFonts w:ascii="Times New Roman" w:hAnsi="Times New Roman" w:cs="Times New Roman"/>
          <w:color w:val="000000" w:themeColor="text1"/>
          <w:sz w:val="24"/>
          <w:szCs w:val="24"/>
        </w:rPr>
        <w:cr/>
      </w:r>
      <w:r w:rsidR="00DE488C" w:rsidRPr="00D04481">
        <w:rPr>
          <w:rFonts w:ascii="Times New Roman" w:hAnsi="Times New Roman" w:cs="Times New Roman"/>
          <w:b/>
          <w:bCs/>
          <w:color w:val="000000" w:themeColor="text1"/>
          <w:sz w:val="24"/>
          <w:szCs w:val="24"/>
        </w:rPr>
        <w:t>3</w:t>
      </w:r>
      <w:r w:rsidR="006C221F" w:rsidRPr="00D04481">
        <w:rPr>
          <w:rFonts w:ascii="Times New Roman" w:hAnsi="Times New Roman" w:cs="Times New Roman"/>
          <w:b/>
          <w:bCs/>
          <w:color w:val="000000" w:themeColor="text1"/>
          <w:sz w:val="24"/>
          <w:szCs w:val="24"/>
        </w:rPr>
        <w:t>. DO CREDENCIAMENTO</w:t>
      </w:r>
    </w:p>
    <w:p w14:paraId="73821C03" w14:textId="2435BAFF" w:rsidR="006C221F" w:rsidRPr="00D04481" w:rsidRDefault="00DE488C" w:rsidP="00B920C2">
      <w:pPr>
        <w:spacing w:after="0" w:line="360" w:lineRule="auto"/>
        <w:jc w:val="both"/>
        <w:rPr>
          <w:rFonts w:ascii="Times New Roman" w:hAnsi="Times New Roman" w:cs="Times New Roman"/>
          <w:color w:val="000000" w:themeColor="text1"/>
          <w:sz w:val="24"/>
          <w:szCs w:val="24"/>
        </w:rPr>
      </w:pPr>
      <w:r w:rsidRPr="00D04481">
        <w:rPr>
          <w:rFonts w:ascii="Times New Roman" w:hAnsi="Times New Roman" w:cs="Times New Roman"/>
          <w:color w:val="000000" w:themeColor="text1"/>
          <w:sz w:val="24"/>
          <w:szCs w:val="24"/>
        </w:rPr>
        <w:t>3</w:t>
      </w:r>
      <w:r w:rsidR="006C221F" w:rsidRPr="00D04481">
        <w:rPr>
          <w:rFonts w:ascii="Times New Roman" w:hAnsi="Times New Roman" w:cs="Times New Roman"/>
          <w:color w:val="000000" w:themeColor="text1"/>
          <w:sz w:val="24"/>
          <w:szCs w:val="24"/>
        </w:rPr>
        <w:t>.1. O Credenciamento é o nível básico do registro cadastral no SICAF, que permite a</w:t>
      </w:r>
      <w:r w:rsidR="00E545FA" w:rsidRPr="00D04481">
        <w:rPr>
          <w:rFonts w:ascii="Times New Roman" w:hAnsi="Times New Roman" w:cs="Times New Roman"/>
          <w:color w:val="000000" w:themeColor="text1"/>
          <w:sz w:val="24"/>
          <w:szCs w:val="24"/>
        </w:rPr>
        <w:t xml:space="preserve"> </w:t>
      </w:r>
      <w:r w:rsidR="006C221F" w:rsidRPr="00D04481">
        <w:rPr>
          <w:rFonts w:ascii="Times New Roman" w:hAnsi="Times New Roman" w:cs="Times New Roman"/>
          <w:color w:val="000000" w:themeColor="text1"/>
          <w:sz w:val="24"/>
          <w:szCs w:val="24"/>
        </w:rPr>
        <w:t>participação dos interessados na modalidade licitatória Pregão, em sua forma eletrônica.</w:t>
      </w:r>
    </w:p>
    <w:p w14:paraId="61799553" w14:textId="6E3F82FE" w:rsidR="006C221F" w:rsidRPr="00D04481" w:rsidRDefault="00DE488C" w:rsidP="00B920C2">
      <w:pPr>
        <w:spacing w:after="0" w:line="360" w:lineRule="auto"/>
        <w:jc w:val="both"/>
        <w:rPr>
          <w:rFonts w:ascii="Times New Roman" w:hAnsi="Times New Roman" w:cs="Times New Roman"/>
          <w:color w:val="000000" w:themeColor="text1"/>
          <w:sz w:val="24"/>
          <w:szCs w:val="24"/>
        </w:rPr>
      </w:pPr>
      <w:r w:rsidRPr="00D04481">
        <w:rPr>
          <w:rFonts w:ascii="Times New Roman" w:hAnsi="Times New Roman" w:cs="Times New Roman"/>
          <w:color w:val="000000" w:themeColor="text1"/>
          <w:sz w:val="24"/>
          <w:szCs w:val="24"/>
        </w:rPr>
        <w:t>3</w:t>
      </w:r>
      <w:r w:rsidR="006C221F" w:rsidRPr="00D04481">
        <w:rPr>
          <w:rFonts w:ascii="Times New Roman" w:hAnsi="Times New Roman" w:cs="Times New Roman"/>
          <w:color w:val="000000" w:themeColor="text1"/>
          <w:sz w:val="24"/>
          <w:szCs w:val="24"/>
        </w:rPr>
        <w:t>.2. O cadastro no SICAF deverá ser feito no Portal de Compras do Governo Federal, no sítio</w:t>
      </w:r>
    </w:p>
    <w:p w14:paraId="2E52BA0C" w14:textId="684FE135" w:rsidR="006C221F" w:rsidRPr="00D04481" w:rsidRDefault="008F2E67" w:rsidP="00B920C2">
      <w:pPr>
        <w:spacing w:after="0" w:line="360" w:lineRule="auto"/>
        <w:jc w:val="both"/>
        <w:rPr>
          <w:rFonts w:ascii="Times New Roman" w:hAnsi="Times New Roman" w:cs="Times New Roman"/>
          <w:b/>
          <w:bCs/>
          <w:color w:val="000000" w:themeColor="text1"/>
          <w:sz w:val="24"/>
          <w:szCs w:val="24"/>
        </w:rPr>
      </w:pPr>
      <w:hyperlink r:id="rId11" w:history="1">
        <w:r w:rsidR="006C221F" w:rsidRPr="00D04481">
          <w:rPr>
            <w:rStyle w:val="Hyperlink"/>
            <w:rFonts w:ascii="Times New Roman" w:hAnsi="Times New Roman" w:cs="Times New Roman"/>
            <w:b/>
            <w:bCs/>
            <w:color w:val="000000" w:themeColor="text1"/>
            <w:sz w:val="24"/>
            <w:szCs w:val="24"/>
          </w:rPr>
          <w:t>https://www.gov.br/compras/pt-br/</w:t>
        </w:r>
      </w:hyperlink>
      <w:r w:rsidR="006C221F" w:rsidRPr="00D04481">
        <w:rPr>
          <w:rFonts w:ascii="Times New Roman" w:hAnsi="Times New Roman" w:cs="Times New Roman"/>
          <w:b/>
          <w:bCs/>
          <w:color w:val="000000" w:themeColor="text1"/>
          <w:sz w:val="24"/>
          <w:szCs w:val="24"/>
        </w:rPr>
        <w:t>,</w:t>
      </w:r>
      <w:r w:rsidR="00A31646" w:rsidRPr="00D04481">
        <w:rPr>
          <w:rFonts w:ascii="Times New Roman" w:hAnsi="Times New Roman" w:cs="Times New Roman"/>
          <w:b/>
          <w:bCs/>
          <w:color w:val="000000" w:themeColor="text1"/>
          <w:sz w:val="24"/>
          <w:szCs w:val="24"/>
        </w:rPr>
        <w:t xml:space="preserve"> </w:t>
      </w:r>
      <w:r w:rsidR="006C221F" w:rsidRPr="00D04481">
        <w:rPr>
          <w:rFonts w:ascii="Times New Roman" w:hAnsi="Times New Roman" w:cs="Times New Roman"/>
          <w:color w:val="000000" w:themeColor="text1"/>
          <w:sz w:val="24"/>
          <w:szCs w:val="24"/>
        </w:rPr>
        <w:t>por meio de certificado digital conferido pela Infraestrutura de Chaves Públicas Brasileira – ICP - Brasil.</w:t>
      </w:r>
    </w:p>
    <w:p w14:paraId="2C0A6D9F" w14:textId="2AF710B2" w:rsidR="006C221F" w:rsidRPr="00D04481" w:rsidRDefault="00DE488C" w:rsidP="00B920C2">
      <w:pPr>
        <w:spacing w:after="0" w:line="360" w:lineRule="auto"/>
        <w:jc w:val="both"/>
        <w:rPr>
          <w:rFonts w:ascii="Times New Roman" w:hAnsi="Times New Roman" w:cs="Times New Roman"/>
          <w:color w:val="000000" w:themeColor="text1"/>
          <w:sz w:val="24"/>
          <w:szCs w:val="24"/>
        </w:rPr>
      </w:pPr>
      <w:r w:rsidRPr="00D04481">
        <w:rPr>
          <w:rFonts w:ascii="Times New Roman" w:hAnsi="Times New Roman" w:cs="Times New Roman"/>
          <w:color w:val="000000" w:themeColor="text1"/>
          <w:sz w:val="24"/>
          <w:szCs w:val="24"/>
        </w:rPr>
        <w:t>3</w:t>
      </w:r>
      <w:r w:rsidR="006C221F" w:rsidRPr="00D04481">
        <w:rPr>
          <w:rFonts w:ascii="Times New Roman" w:hAnsi="Times New Roman" w:cs="Times New Roman"/>
          <w:color w:val="000000" w:themeColor="text1"/>
          <w:sz w:val="24"/>
          <w:szCs w:val="24"/>
        </w:rPr>
        <w:t>.3. O credenciamento junto ao provedor do sistema implica a responsabilidade do licitante ou de seu representante legal e a presunção de sua capacidade técnica para realização das transações inerentes a este Pregão.</w:t>
      </w:r>
    </w:p>
    <w:p w14:paraId="4E5FC85A" w14:textId="6676BAB4" w:rsidR="002479C9" w:rsidRPr="00D04481" w:rsidRDefault="00DE488C" w:rsidP="00B920C2">
      <w:pPr>
        <w:spacing w:after="0" w:line="360" w:lineRule="auto"/>
        <w:jc w:val="both"/>
        <w:rPr>
          <w:rFonts w:ascii="Times New Roman" w:hAnsi="Times New Roman" w:cs="Times New Roman"/>
          <w:color w:val="000000" w:themeColor="text1"/>
          <w:sz w:val="24"/>
          <w:szCs w:val="24"/>
        </w:rPr>
      </w:pPr>
      <w:r w:rsidRPr="00D04481">
        <w:rPr>
          <w:rFonts w:ascii="Times New Roman" w:hAnsi="Times New Roman" w:cs="Times New Roman"/>
          <w:color w:val="000000" w:themeColor="text1"/>
          <w:sz w:val="24"/>
          <w:szCs w:val="24"/>
        </w:rPr>
        <w:t>3</w:t>
      </w:r>
      <w:r w:rsidR="006C221F" w:rsidRPr="00D04481">
        <w:rPr>
          <w:rFonts w:ascii="Times New Roman" w:hAnsi="Times New Roman" w:cs="Times New Roman"/>
          <w:color w:val="000000" w:themeColor="text1"/>
          <w:sz w:val="24"/>
          <w:szCs w:val="24"/>
        </w:rPr>
        <w:t>.4.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BEAC186" w14:textId="46182FB0" w:rsidR="0025496B" w:rsidRPr="002B022C" w:rsidRDefault="00DE488C" w:rsidP="00F40DAA">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lastRenderedPageBreak/>
        <w:t>3</w:t>
      </w:r>
      <w:r w:rsidR="005B0393" w:rsidRPr="002B022C">
        <w:rPr>
          <w:rFonts w:ascii="Times New Roman" w:hAnsi="Times New Roman" w:cs="Times New Roman"/>
          <w:color w:val="000000" w:themeColor="text1"/>
          <w:sz w:val="24"/>
          <w:szCs w:val="24"/>
        </w:rPr>
        <w:t>.5.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49CC032" w14:textId="6BEE4688" w:rsidR="005B0393" w:rsidRDefault="00DE488C" w:rsidP="00B920C2">
      <w:pPr>
        <w:spacing w:after="0" w:line="360" w:lineRule="auto"/>
        <w:ind w:left="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3</w:t>
      </w:r>
      <w:r w:rsidR="0025496B" w:rsidRPr="002B022C">
        <w:rPr>
          <w:rFonts w:ascii="Times New Roman" w:hAnsi="Times New Roman" w:cs="Times New Roman"/>
          <w:color w:val="000000" w:themeColor="text1"/>
          <w:sz w:val="24"/>
          <w:szCs w:val="24"/>
        </w:rPr>
        <w:t>.5.1.</w:t>
      </w:r>
      <w:r w:rsidR="00D04481">
        <w:rPr>
          <w:rFonts w:ascii="Times New Roman" w:hAnsi="Times New Roman" w:cs="Times New Roman"/>
          <w:color w:val="000000" w:themeColor="text1"/>
          <w:sz w:val="24"/>
          <w:szCs w:val="24"/>
        </w:rPr>
        <w:t xml:space="preserve"> </w:t>
      </w:r>
      <w:r w:rsidR="005B0393" w:rsidRPr="002B022C">
        <w:rPr>
          <w:rFonts w:ascii="Times New Roman" w:hAnsi="Times New Roman" w:cs="Times New Roman"/>
          <w:color w:val="000000" w:themeColor="text1"/>
          <w:sz w:val="24"/>
          <w:szCs w:val="24"/>
        </w:rPr>
        <w:t>A não observância do disposto no subitem anterior poderá ensejar</w:t>
      </w:r>
      <w:r w:rsidRPr="002B022C">
        <w:rPr>
          <w:rFonts w:ascii="Times New Roman" w:hAnsi="Times New Roman" w:cs="Times New Roman"/>
          <w:color w:val="000000" w:themeColor="text1"/>
          <w:sz w:val="24"/>
          <w:szCs w:val="24"/>
        </w:rPr>
        <w:t xml:space="preserve"> </w:t>
      </w:r>
      <w:r w:rsidR="005B0393" w:rsidRPr="002B022C">
        <w:rPr>
          <w:rFonts w:ascii="Times New Roman" w:hAnsi="Times New Roman" w:cs="Times New Roman"/>
          <w:color w:val="000000" w:themeColor="text1"/>
          <w:sz w:val="24"/>
          <w:szCs w:val="24"/>
        </w:rPr>
        <w:t>desclassificação no</w:t>
      </w:r>
      <w:r w:rsidR="00E545FA" w:rsidRPr="002B022C">
        <w:rPr>
          <w:rFonts w:ascii="Times New Roman" w:hAnsi="Times New Roman" w:cs="Times New Roman"/>
          <w:color w:val="000000" w:themeColor="text1"/>
          <w:sz w:val="24"/>
          <w:szCs w:val="24"/>
        </w:rPr>
        <w:t xml:space="preserve"> </w:t>
      </w:r>
      <w:r w:rsidR="005B0393" w:rsidRPr="002B022C">
        <w:rPr>
          <w:rFonts w:ascii="Times New Roman" w:hAnsi="Times New Roman" w:cs="Times New Roman"/>
          <w:color w:val="000000" w:themeColor="text1"/>
          <w:sz w:val="24"/>
          <w:szCs w:val="24"/>
        </w:rPr>
        <w:t>momento da habilitação</w:t>
      </w:r>
      <w:r w:rsidR="00E545FA" w:rsidRPr="002B022C">
        <w:rPr>
          <w:rFonts w:ascii="Times New Roman" w:hAnsi="Times New Roman" w:cs="Times New Roman"/>
          <w:color w:val="000000" w:themeColor="text1"/>
          <w:sz w:val="24"/>
          <w:szCs w:val="24"/>
        </w:rPr>
        <w:t>.</w:t>
      </w:r>
    </w:p>
    <w:p w14:paraId="6C8622F1" w14:textId="63095150" w:rsidR="005B0393" w:rsidRPr="002B022C" w:rsidRDefault="006C5599" w:rsidP="009C28D8">
      <w:pPr>
        <w:spacing w:after="0" w:line="360" w:lineRule="auto"/>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4</w:t>
      </w:r>
      <w:r w:rsidR="005B0393" w:rsidRPr="002B022C">
        <w:rPr>
          <w:rFonts w:ascii="Times New Roman" w:hAnsi="Times New Roman" w:cs="Times New Roman"/>
          <w:b/>
          <w:bCs/>
          <w:color w:val="000000" w:themeColor="text1"/>
          <w:sz w:val="24"/>
          <w:szCs w:val="24"/>
        </w:rPr>
        <w:t xml:space="preserve">. </w:t>
      </w:r>
      <w:r w:rsidR="00915583" w:rsidRPr="002B022C">
        <w:rPr>
          <w:rFonts w:ascii="Times New Roman" w:hAnsi="Times New Roman" w:cs="Times New Roman"/>
          <w:b/>
          <w:bCs/>
          <w:color w:val="000000" w:themeColor="text1"/>
          <w:sz w:val="24"/>
          <w:szCs w:val="24"/>
        </w:rPr>
        <w:t>DA PARTICIPAÇÃO NO PREGÃO</w:t>
      </w:r>
    </w:p>
    <w:p w14:paraId="6DE5394C" w14:textId="28B94B02" w:rsidR="005B0393" w:rsidRPr="002B022C" w:rsidRDefault="004F54A4" w:rsidP="009C28D8">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5B0393" w:rsidRPr="002B022C">
        <w:rPr>
          <w:rFonts w:ascii="Times New Roman" w:hAnsi="Times New Roman" w:cs="Times New Roman"/>
          <w:color w:val="000000" w:themeColor="text1"/>
          <w:sz w:val="24"/>
          <w:szCs w:val="24"/>
        </w:rPr>
        <w:t>.1. 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0DD40243" w14:textId="5C051923" w:rsidR="005B0393" w:rsidRDefault="004F54A4" w:rsidP="009C28D8">
      <w:pPr>
        <w:spacing w:after="0" w:line="360" w:lineRule="auto"/>
        <w:ind w:firstLine="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5B0393" w:rsidRPr="002B022C">
        <w:rPr>
          <w:rFonts w:ascii="Times New Roman" w:hAnsi="Times New Roman" w:cs="Times New Roman"/>
          <w:color w:val="000000" w:themeColor="text1"/>
          <w:sz w:val="24"/>
          <w:szCs w:val="24"/>
        </w:rPr>
        <w:t>.1.1. Os licitantes deverão utilizar o certificado digital para acesso ao Sistema.</w:t>
      </w:r>
    </w:p>
    <w:p w14:paraId="4AA232A6" w14:textId="7E64B4FA" w:rsidR="00335E46" w:rsidRPr="00170FF6" w:rsidRDefault="00335E46" w:rsidP="009C28D8">
      <w:pPr>
        <w:spacing w:after="0" w:line="360" w:lineRule="auto"/>
        <w:ind w:left="709"/>
        <w:jc w:val="both"/>
        <w:rPr>
          <w:rFonts w:ascii="Times New Roman" w:hAnsi="Times New Roman" w:cs="Times New Roman"/>
          <w:sz w:val="24"/>
          <w:szCs w:val="24"/>
        </w:rPr>
      </w:pPr>
      <w:r w:rsidRPr="00170FF6">
        <w:rPr>
          <w:rFonts w:ascii="Times New Roman" w:hAnsi="Times New Roman" w:cs="Times New Roman"/>
          <w:sz w:val="24"/>
          <w:szCs w:val="24"/>
        </w:rPr>
        <w:t xml:space="preserve">4.1.2. </w:t>
      </w:r>
      <w:r w:rsidRPr="00170FF6">
        <w:rPr>
          <w:rFonts w:ascii="Times New Roman" w:hAnsi="Times New Roman" w:cs="Times New Roman"/>
          <w:b/>
          <w:bCs/>
          <w:sz w:val="24"/>
          <w:szCs w:val="24"/>
        </w:rPr>
        <w:t>Não</w:t>
      </w:r>
      <w:r w:rsidRPr="00170FF6">
        <w:rPr>
          <w:rFonts w:ascii="Times New Roman" w:hAnsi="Times New Roman" w:cs="Times New Roman"/>
          <w:sz w:val="24"/>
          <w:szCs w:val="24"/>
        </w:rPr>
        <w:t xml:space="preserve"> será concedido tratamento favorecido para as microempresas e empresas de pequeno porte, nos termos da Lei Complementar nº 123/2006, Art. 3º, § 4º, inciso VIII.</w:t>
      </w:r>
    </w:p>
    <w:p w14:paraId="3DF26B31" w14:textId="3740DF9D" w:rsidR="00F87943" w:rsidRPr="00170FF6" w:rsidRDefault="00F87943" w:rsidP="00F87943">
      <w:pPr>
        <w:spacing w:after="0" w:line="360" w:lineRule="auto"/>
        <w:ind w:left="1416"/>
        <w:jc w:val="both"/>
        <w:rPr>
          <w:rFonts w:ascii="Times New Roman" w:hAnsi="Times New Roman" w:cs="Times New Roman"/>
          <w:sz w:val="24"/>
          <w:szCs w:val="24"/>
        </w:rPr>
      </w:pPr>
      <w:r w:rsidRPr="00170FF6">
        <w:rPr>
          <w:rFonts w:ascii="Times New Roman" w:hAnsi="Times New Roman" w:cs="Times New Roman"/>
          <w:sz w:val="24"/>
          <w:szCs w:val="24"/>
        </w:rPr>
        <w:t xml:space="preserve">4.1.2.1. Benefício não aplicado por conta do disposto no art. 24, caput, do Decreto Lei nº 73/1966 e no art. 3º, §4º, inc. VIII, da Lei </w:t>
      </w:r>
      <w:r w:rsidR="00982D44">
        <w:rPr>
          <w:rFonts w:ascii="Times New Roman" w:hAnsi="Times New Roman" w:cs="Times New Roman"/>
          <w:sz w:val="24"/>
          <w:szCs w:val="24"/>
        </w:rPr>
        <w:t xml:space="preserve">n° </w:t>
      </w:r>
      <w:r w:rsidRPr="00170FF6">
        <w:rPr>
          <w:rFonts w:ascii="Times New Roman" w:hAnsi="Times New Roman" w:cs="Times New Roman"/>
          <w:sz w:val="24"/>
          <w:szCs w:val="24"/>
        </w:rPr>
        <w:t>123/2006.</w:t>
      </w:r>
    </w:p>
    <w:p w14:paraId="0D742F92" w14:textId="4FB03D9B" w:rsidR="00734A63" w:rsidRDefault="008B4E58" w:rsidP="00734A63">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496D05" w:rsidRPr="002B022C">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 xml:space="preserve">. </w:t>
      </w:r>
      <w:r w:rsidR="005761AB" w:rsidRPr="005761AB">
        <w:rPr>
          <w:rFonts w:ascii="Times New Roman" w:hAnsi="Times New Roman" w:cs="Times New Roman"/>
          <w:color w:val="000000" w:themeColor="text1"/>
          <w:sz w:val="24"/>
          <w:szCs w:val="24"/>
        </w:rPr>
        <w:t>Será vedada a participação dos interessados:</w:t>
      </w:r>
    </w:p>
    <w:p w14:paraId="4B7C249B" w14:textId="6930BA9E" w:rsidR="00237BBD" w:rsidRPr="002B022C" w:rsidRDefault="004F54A4" w:rsidP="00734A63">
      <w:pPr>
        <w:spacing w:after="0" w:line="360" w:lineRule="auto"/>
        <w:ind w:left="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237BBD"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2</w:t>
      </w:r>
      <w:r w:rsidR="00237BBD" w:rsidRPr="002B022C">
        <w:rPr>
          <w:rFonts w:ascii="Times New Roman" w:hAnsi="Times New Roman" w:cs="Times New Roman"/>
          <w:color w:val="000000" w:themeColor="text1"/>
          <w:sz w:val="24"/>
          <w:szCs w:val="24"/>
        </w:rPr>
        <w:t>.1</w:t>
      </w:r>
      <w:r w:rsidR="000E13BB" w:rsidRPr="002B022C">
        <w:rPr>
          <w:rFonts w:ascii="Times New Roman" w:hAnsi="Times New Roman" w:cs="Times New Roman"/>
          <w:color w:val="000000" w:themeColor="text1"/>
          <w:sz w:val="24"/>
          <w:szCs w:val="24"/>
        </w:rPr>
        <w:t>.</w:t>
      </w:r>
      <w:r w:rsidR="00237BBD" w:rsidRPr="002B022C">
        <w:rPr>
          <w:rFonts w:ascii="Times New Roman" w:hAnsi="Times New Roman" w:cs="Times New Roman"/>
          <w:color w:val="000000" w:themeColor="text1"/>
          <w:sz w:val="24"/>
          <w:szCs w:val="24"/>
        </w:rPr>
        <w:t xml:space="preserve"> </w:t>
      </w:r>
      <w:r w:rsidR="005B0393" w:rsidRPr="002B022C">
        <w:rPr>
          <w:rFonts w:ascii="Times New Roman" w:hAnsi="Times New Roman" w:cs="Times New Roman"/>
          <w:color w:val="000000" w:themeColor="text1"/>
          <w:sz w:val="24"/>
          <w:szCs w:val="24"/>
        </w:rPr>
        <w:t>Proibidos de participar de licitações e celebrar contratos administrativos, na forma da</w:t>
      </w:r>
      <w:r w:rsidR="00E84648" w:rsidRPr="002B022C">
        <w:rPr>
          <w:rFonts w:ascii="Times New Roman" w:hAnsi="Times New Roman" w:cs="Times New Roman"/>
          <w:color w:val="000000" w:themeColor="text1"/>
          <w:sz w:val="24"/>
          <w:szCs w:val="24"/>
        </w:rPr>
        <w:t xml:space="preserve"> </w:t>
      </w:r>
      <w:r w:rsidR="005B0393" w:rsidRPr="002B022C">
        <w:rPr>
          <w:rFonts w:ascii="Times New Roman" w:hAnsi="Times New Roman" w:cs="Times New Roman"/>
          <w:color w:val="000000" w:themeColor="text1"/>
          <w:sz w:val="24"/>
          <w:szCs w:val="24"/>
        </w:rPr>
        <w:t>legislação vigente.</w:t>
      </w:r>
    </w:p>
    <w:p w14:paraId="12818497" w14:textId="28D5F206" w:rsidR="00237BBD" w:rsidRPr="002B022C" w:rsidRDefault="004F54A4" w:rsidP="00B920C2">
      <w:pPr>
        <w:spacing w:after="0" w:line="360" w:lineRule="auto"/>
        <w:ind w:left="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237BBD"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2</w:t>
      </w:r>
      <w:r w:rsidR="00237BBD" w:rsidRPr="002B022C">
        <w:rPr>
          <w:rFonts w:ascii="Times New Roman" w:hAnsi="Times New Roman" w:cs="Times New Roman"/>
          <w:color w:val="000000" w:themeColor="text1"/>
          <w:sz w:val="24"/>
          <w:szCs w:val="24"/>
        </w:rPr>
        <w:t>.2</w:t>
      </w:r>
      <w:r w:rsidR="000E13BB" w:rsidRPr="002B022C">
        <w:rPr>
          <w:rFonts w:ascii="Times New Roman" w:hAnsi="Times New Roman" w:cs="Times New Roman"/>
          <w:color w:val="000000" w:themeColor="text1"/>
          <w:sz w:val="24"/>
          <w:szCs w:val="24"/>
        </w:rPr>
        <w:t>.</w:t>
      </w:r>
      <w:r w:rsidR="00237BBD" w:rsidRPr="002B022C">
        <w:rPr>
          <w:rFonts w:ascii="Times New Roman" w:hAnsi="Times New Roman" w:cs="Times New Roman"/>
          <w:color w:val="000000" w:themeColor="text1"/>
          <w:sz w:val="24"/>
          <w:szCs w:val="24"/>
        </w:rPr>
        <w:t xml:space="preserve"> </w:t>
      </w:r>
      <w:r w:rsidR="00DE488C" w:rsidRPr="002B022C">
        <w:rPr>
          <w:rFonts w:ascii="Times New Roman" w:hAnsi="Times New Roman" w:cs="Times New Roman"/>
          <w:color w:val="000000" w:themeColor="text1"/>
          <w:sz w:val="24"/>
          <w:szCs w:val="24"/>
        </w:rPr>
        <w:t>Que não atendam às condições deste Edital e seu(s) anexo(s);</w:t>
      </w:r>
    </w:p>
    <w:p w14:paraId="4DD5A824" w14:textId="06B946F7" w:rsidR="00237BBD" w:rsidRPr="002B022C" w:rsidRDefault="004F54A4" w:rsidP="00B920C2">
      <w:pPr>
        <w:spacing w:after="0" w:line="360" w:lineRule="auto"/>
        <w:ind w:left="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237BBD"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2</w:t>
      </w:r>
      <w:r w:rsidR="00237BBD" w:rsidRPr="002B022C">
        <w:rPr>
          <w:rFonts w:ascii="Times New Roman" w:hAnsi="Times New Roman" w:cs="Times New Roman"/>
          <w:color w:val="000000" w:themeColor="text1"/>
          <w:sz w:val="24"/>
          <w:szCs w:val="24"/>
        </w:rPr>
        <w:t>.3</w:t>
      </w:r>
      <w:r w:rsidR="000E13BB" w:rsidRPr="002B022C">
        <w:rPr>
          <w:rFonts w:ascii="Times New Roman" w:hAnsi="Times New Roman" w:cs="Times New Roman"/>
          <w:color w:val="000000" w:themeColor="text1"/>
          <w:sz w:val="24"/>
          <w:szCs w:val="24"/>
        </w:rPr>
        <w:t>.</w:t>
      </w:r>
      <w:r w:rsidR="00237BBD" w:rsidRPr="002B022C">
        <w:rPr>
          <w:rFonts w:ascii="Times New Roman" w:hAnsi="Times New Roman" w:cs="Times New Roman"/>
          <w:color w:val="000000" w:themeColor="text1"/>
          <w:sz w:val="24"/>
          <w:szCs w:val="24"/>
        </w:rPr>
        <w:t xml:space="preserve"> </w:t>
      </w:r>
      <w:r w:rsidR="005B0393" w:rsidRPr="002B022C">
        <w:rPr>
          <w:rFonts w:ascii="Times New Roman" w:hAnsi="Times New Roman" w:cs="Times New Roman"/>
          <w:color w:val="000000" w:themeColor="text1"/>
          <w:sz w:val="24"/>
          <w:szCs w:val="24"/>
        </w:rPr>
        <w:t>Estrangeiros que não tenham representação legal no Brasil com poderes expressos para</w:t>
      </w:r>
      <w:r w:rsidR="00935C1D" w:rsidRPr="002B022C">
        <w:rPr>
          <w:rFonts w:ascii="Times New Roman" w:hAnsi="Times New Roman" w:cs="Times New Roman"/>
          <w:color w:val="000000" w:themeColor="text1"/>
          <w:sz w:val="24"/>
          <w:szCs w:val="24"/>
        </w:rPr>
        <w:t xml:space="preserve"> </w:t>
      </w:r>
      <w:r w:rsidR="005B0393" w:rsidRPr="002B022C">
        <w:rPr>
          <w:rFonts w:ascii="Times New Roman" w:hAnsi="Times New Roman" w:cs="Times New Roman"/>
          <w:color w:val="000000" w:themeColor="text1"/>
          <w:sz w:val="24"/>
          <w:szCs w:val="24"/>
        </w:rPr>
        <w:t>receber citação e responder administrativa ou judicialmente.</w:t>
      </w:r>
    </w:p>
    <w:p w14:paraId="15DF6194" w14:textId="25F8C500" w:rsidR="00237BBD" w:rsidRPr="002B022C" w:rsidRDefault="004F54A4" w:rsidP="00B920C2">
      <w:pPr>
        <w:spacing w:after="0" w:line="360" w:lineRule="auto"/>
        <w:ind w:left="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237BBD"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2</w:t>
      </w:r>
      <w:r w:rsidR="00237BBD" w:rsidRPr="002B022C">
        <w:rPr>
          <w:rFonts w:ascii="Times New Roman" w:hAnsi="Times New Roman" w:cs="Times New Roman"/>
          <w:color w:val="000000" w:themeColor="text1"/>
          <w:sz w:val="24"/>
          <w:szCs w:val="24"/>
        </w:rPr>
        <w:t>.4</w:t>
      </w:r>
      <w:r w:rsidR="000E13BB" w:rsidRPr="002B022C">
        <w:rPr>
          <w:rFonts w:ascii="Times New Roman" w:hAnsi="Times New Roman" w:cs="Times New Roman"/>
          <w:color w:val="000000" w:themeColor="text1"/>
          <w:sz w:val="24"/>
          <w:szCs w:val="24"/>
        </w:rPr>
        <w:t>.</w:t>
      </w:r>
      <w:r w:rsidR="00237BBD" w:rsidRPr="002B022C">
        <w:rPr>
          <w:rFonts w:ascii="Times New Roman" w:hAnsi="Times New Roman" w:cs="Times New Roman"/>
          <w:color w:val="000000" w:themeColor="text1"/>
          <w:sz w:val="24"/>
          <w:szCs w:val="24"/>
        </w:rPr>
        <w:t xml:space="preserve"> </w:t>
      </w:r>
      <w:r w:rsidR="005B0393" w:rsidRPr="002B022C">
        <w:rPr>
          <w:rFonts w:ascii="Times New Roman" w:hAnsi="Times New Roman" w:cs="Times New Roman"/>
          <w:color w:val="000000" w:themeColor="text1"/>
          <w:sz w:val="24"/>
          <w:szCs w:val="24"/>
        </w:rPr>
        <w:t>Que se enquadrem nas vedações previstas no artigo 9º da Lei nº 8.666/93.</w:t>
      </w:r>
    </w:p>
    <w:p w14:paraId="1219063C" w14:textId="7790F395" w:rsidR="00793181" w:rsidRPr="002B022C" w:rsidRDefault="004F54A4" w:rsidP="00B920C2">
      <w:pPr>
        <w:spacing w:after="0" w:line="360" w:lineRule="auto"/>
        <w:ind w:left="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237BBD"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2</w:t>
      </w:r>
      <w:r w:rsidR="00237BBD" w:rsidRPr="002B022C">
        <w:rPr>
          <w:rFonts w:ascii="Times New Roman" w:hAnsi="Times New Roman" w:cs="Times New Roman"/>
          <w:color w:val="000000" w:themeColor="text1"/>
          <w:sz w:val="24"/>
          <w:szCs w:val="24"/>
        </w:rPr>
        <w:t>.5</w:t>
      </w:r>
      <w:r w:rsidR="000E13BB" w:rsidRPr="002B022C">
        <w:rPr>
          <w:rFonts w:ascii="Times New Roman" w:hAnsi="Times New Roman" w:cs="Times New Roman"/>
          <w:color w:val="000000" w:themeColor="text1"/>
          <w:sz w:val="24"/>
          <w:szCs w:val="24"/>
        </w:rPr>
        <w:t>.</w:t>
      </w:r>
      <w:r w:rsidR="00237BBD" w:rsidRPr="002B022C">
        <w:rPr>
          <w:rFonts w:ascii="Times New Roman" w:hAnsi="Times New Roman" w:cs="Times New Roman"/>
          <w:color w:val="000000" w:themeColor="text1"/>
          <w:sz w:val="24"/>
          <w:szCs w:val="24"/>
        </w:rPr>
        <w:t xml:space="preserve"> </w:t>
      </w:r>
      <w:r w:rsidR="00793181" w:rsidRPr="002B022C">
        <w:rPr>
          <w:rFonts w:ascii="Times New Roman" w:hAnsi="Times New Roman" w:cs="Times New Roman"/>
          <w:color w:val="000000" w:themeColor="text1"/>
          <w:sz w:val="24"/>
          <w:szCs w:val="24"/>
        </w:rPr>
        <w:t>Entidades empresariais que estejam reunidas em consórcio;</w:t>
      </w:r>
    </w:p>
    <w:p w14:paraId="07D5625E" w14:textId="0EF01476" w:rsidR="00793181" w:rsidRDefault="004F54A4" w:rsidP="00B920C2">
      <w:pPr>
        <w:spacing w:after="0" w:line="360" w:lineRule="auto"/>
        <w:ind w:left="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C259E7"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2</w:t>
      </w:r>
      <w:r w:rsidR="00C259E7" w:rsidRPr="002B022C">
        <w:rPr>
          <w:rFonts w:ascii="Times New Roman" w:hAnsi="Times New Roman" w:cs="Times New Roman"/>
          <w:color w:val="000000" w:themeColor="text1"/>
          <w:sz w:val="24"/>
          <w:szCs w:val="24"/>
        </w:rPr>
        <w:t>.</w:t>
      </w:r>
      <w:r w:rsidR="00927E6D">
        <w:rPr>
          <w:rFonts w:ascii="Times New Roman" w:hAnsi="Times New Roman" w:cs="Times New Roman"/>
          <w:color w:val="000000" w:themeColor="text1"/>
          <w:sz w:val="24"/>
          <w:szCs w:val="24"/>
        </w:rPr>
        <w:t>6</w:t>
      </w:r>
      <w:r w:rsidR="00C259E7" w:rsidRPr="002B022C">
        <w:rPr>
          <w:rFonts w:ascii="Times New Roman" w:hAnsi="Times New Roman" w:cs="Times New Roman"/>
          <w:color w:val="000000" w:themeColor="text1"/>
          <w:sz w:val="24"/>
          <w:szCs w:val="24"/>
        </w:rPr>
        <w:t>.</w:t>
      </w:r>
      <w:r w:rsidR="00087D49" w:rsidRPr="002B022C">
        <w:rPr>
          <w:rFonts w:ascii="Times New Roman" w:hAnsi="Times New Roman" w:cs="Times New Roman"/>
          <w:color w:val="000000" w:themeColor="text1"/>
          <w:sz w:val="24"/>
          <w:szCs w:val="24"/>
        </w:rPr>
        <w:t xml:space="preserve"> </w:t>
      </w:r>
      <w:r w:rsidR="00793181" w:rsidRPr="002B022C">
        <w:rPr>
          <w:rFonts w:ascii="Times New Roman" w:hAnsi="Times New Roman" w:cs="Times New Roman"/>
          <w:color w:val="000000" w:themeColor="text1"/>
          <w:sz w:val="24"/>
          <w:szCs w:val="24"/>
        </w:rPr>
        <w:t>Organizações da Sociedade Civil de Interesse Público – OSCIP, atuando nessa condição (Acórdão nº 746/2014-TCU-Plenário).</w:t>
      </w:r>
    </w:p>
    <w:p w14:paraId="4D32AADE" w14:textId="5FE18DE3" w:rsidR="00032450" w:rsidRPr="00465FEC" w:rsidRDefault="00032450" w:rsidP="00032450">
      <w:pPr>
        <w:spacing w:after="0" w:line="360" w:lineRule="auto"/>
        <w:ind w:left="708"/>
        <w:jc w:val="both"/>
        <w:rPr>
          <w:rFonts w:ascii="Times New Roman" w:hAnsi="Times New Roman" w:cs="Times New Roman"/>
          <w:sz w:val="24"/>
          <w:szCs w:val="24"/>
        </w:rPr>
      </w:pPr>
      <w:r w:rsidRPr="00465FEC">
        <w:rPr>
          <w:rFonts w:ascii="Times New Roman" w:hAnsi="Times New Roman" w:cs="Times New Roman"/>
          <w:sz w:val="24"/>
          <w:szCs w:val="24"/>
        </w:rPr>
        <w:t>4.</w:t>
      </w:r>
      <w:r w:rsidR="006F29E5" w:rsidRPr="00465FEC">
        <w:rPr>
          <w:rFonts w:ascii="Times New Roman" w:hAnsi="Times New Roman" w:cs="Times New Roman"/>
          <w:sz w:val="24"/>
          <w:szCs w:val="24"/>
        </w:rPr>
        <w:t>2</w:t>
      </w:r>
      <w:r w:rsidRPr="00465FEC">
        <w:rPr>
          <w:rFonts w:ascii="Times New Roman" w:hAnsi="Times New Roman" w:cs="Times New Roman"/>
          <w:sz w:val="24"/>
          <w:szCs w:val="24"/>
        </w:rPr>
        <w:t>.</w:t>
      </w:r>
      <w:r w:rsidR="00927E6D" w:rsidRPr="00465FEC">
        <w:rPr>
          <w:rFonts w:ascii="Times New Roman" w:hAnsi="Times New Roman" w:cs="Times New Roman"/>
          <w:sz w:val="24"/>
          <w:szCs w:val="24"/>
        </w:rPr>
        <w:t>7</w:t>
      </w:r>
      <w:r w:rsidRPr="00465FEC">
        <w:rPr>
          <w:rFonts w:ascii="Times New Roman" w:hAnsi="Times New Roman" w:cs="Times New Roman"/>
          <w:sz w:val="24"/>
          <w:szCs w:val="24"/>
        </w:rPr>
        <w:t xml:space="preserve">. </w:t>
      </w:r>
      <w:r w:rsidR="00335E46" w:rsidRPr="00465FEC">
        <w:rPr>
          <w:rFonts w:ascii="Times New Roman" w:hAnsi="Times New Roman" w:cs="Times New Roman"/>
          <w:sz w:val="24"/>
          <w:szCs w:val="24"/>
        </w:rPr>
        <w:t>Instituições sem fins lucrativos (§ único do art. 12, da IN SEGES/MP nº 05/2017)</w:t>
      </w:r>
    </w:p>
    <w:p w14:paraId="28F5503B" w14:textId="2415F9AD" w:rsidR="00335E46" w:rsidRPr="00C44D9C" w:rsidRDefault="00335E46" w:rsidP="00335E46">
      <w:pPr>
        <w:spacing w:after="0" w:line="360" w:lineRule="auto"/>
        <w:ind w:left="1416"/>
        <w:jc w:val="both"/>
        <w:rPr>
          <w:rFonts w:ascii="Times New Roman" w:hAnsi="Times New Roman" w:cs="Times New Roman"/>
          <w:sz w:val="24"/>
          <w:szCs w:val="24"/>
        </w:rPr>
      </w:pPr>
      <w:r w:rsidRPr="00465FEC">
        <w:rPr>
          <w:rFonts w:ascii="Times New Roman" w:hAnsi="Times New Roman" w:cs="Times New Roman"/>
          <w:sz w:val="24"/>
          <w:szCs w:val="24"/>
        </w:rPr>
        <w:t>4.2.</w:t>
      </w:r>
      <w:r w:rsidR="00927E6D" w:rsidRPr="00465FEC">
        <w:rPr>
          <w:rFonts w:ascii="Times New Roman" w:hAnsi="Times New Roman" w:cs="Times New Roman"/>
          <w:sz w:val="24"/>
          <w:szCs w:val="24"/>
        </w:rPr>
        <w:t>7</w:t>
      </w:r>
      <w:r w:rsidRPr="00465FEC">
        <w:rPr>
          <w:rFonts w:ascii="Times New Roman" w:hAnsi="Times New Roman" w:cs="Times New Roman"/>
          <w:sz w:val="24"/>
          <w:szCs w:val="24"/>
        </w:rPr>
        <w:t xml:space="preserve">.1. É admissível a participação de organizações sociais, qualificadas na forma dos </w:t>
      </w:r>
      <w:proofErr w:type="spellStart"/>
      <w:r w:rsidRPr="00465FEC">
        <w:rPr>
          <w:rFonts w:ascii="Times New Roman" w:hAnsi="Times New Roman" w:cs="Times New Roman"/>
          <w:sz w:val="24"/>
          <w:szCs w:val="24"/>
        </w:rPr>
        <w:t>arts</w:t>
      </w:r>
      <w:proofErr w:type="spellEnd"/>
      <w:r w:rsidRPr="00465FEC">
        <w:rPr>
          <w:rFonts w:ascii="Times New Roman" w:hAnsi="Times New Roman" w:cs="Times New Roman"/>
          <w:sz w:val="24"/>
          <w:szCs w:val="24"/>
        </w:rPr>
        <w:t xml:space="preserve">. 5º a 7º da Lei 9.637/1998, desde que os serviços objeto desta licitação se insiram entre as atividades previstas no contrato de gestão entre o </w:t>
      </w:r>
      <w:r w:rsidRPr="00465FEC">
        <w:rPr>
          <w:rFonts w:ascii="Times New Roman" w:hAnsi="Times New Roman" w:cs="Times New Roman"/>
          <w:sz w:val="24"/>
          <w:szCs w:val="24"/>
        </w:rPr>
        <w:lastRenderedPageBreak/>
        <w:t>Poder Público e a organização social (Acórdão nº 1.406/2017 – TCU-Plenário),</w:t>
      </w:r>
      <w:r w:rsidR="0067156F" w:rsidRPr="00465FEC">
        <w:rPr>
          <w:rFonts w:ascii="Times New Roman" w:hAnsi="Times New Roman" w:cs="Times New Roman"/>
          <w:sz w:val="24"/>
          <w:szCs w:val="24"/>
        </w:rPr>
        <w:t xml:space="preserve"> </w:t>
      </w:r>
      <w:r w:rsidRPr="00C44D9C">
        <w:rPr>
          <w:rFonts w:ascii="Times New Roman" w:hAnsi="Times New Roman" w:cs="Times New Roman"/>
          <w:sz w:val="24"/>
          <w:szCs w:val="24"/>
        </w:rPr>
        <w:t>mediante apresentação do Contrato de Gestão e dos respectivos atos constitutivos.</w:t>
      </w:r>
    </w:p>
    <w:p w14:paraId="7D760278" w14:textId="5B457BE6" w:rsidR="00335E46" w:rsidRPr="00C44D9C" w:rsidRDefault="00335E46" w:rsidP="00F02799">
      <w:pPr>
        <w:spacing w:after="0" w:line="360" w:lineRule="auto"/>
        <w:ind w:left="708"/>
        <w:jc w:val="both"/>
        <w:rPr>
          <w:rFonts w:ascii="Times New Roman" w:hAnsi="Times New Roman" w:cs="Times New Roman"/>
          <w:sz w:val="24"/>
          <w:szCs w:val="24"/>
        </w:rPr>
      </w:pPr>
      <w:r w:rsidRPr="00C44D9C">
        <w:rPr>
          <w:rFonts w:ascii="Times New Roman" w:hAnsi="Times New Roman" w:cs="Times New Roman"/>
          <w:sz w:val="24"/>
          <w:szCs w:val="24"/>
        </w:rPr>
        <w:t>4.2.</w:t>
      </w:r>
      <w:r w:rsidR="00927E6D" w:rsidRPr="00C44D9C">
        <w:rPr>
          <w:rFonts w:ascii="Times New Roman" w:hAnsi="Times New Roman" w:cs="Times New Roman"/>
          <w:sz w:val="24"/>
          <w:szCs w:val="24"/>
        </w:rPr>
        <w:t>8</w:t>
      </w:r>
      <w:r w:rsidRPr="00C44D9C">
        <w:rPr>
          <w:rFonts w:ascii="Times New Roman" w:hAnsi="Times New Roman" w:cs="Times New Roman"/>
          <w:sz w:val="24"/>
          <w:szCs w:val="24"/>
        </w:rPr>
        <w:t>. Que estejam sob falência, concurso de credores, concordata ou em processo de</w:t>
      </w:r>
      <w:r w:rsidR="00F02799">
        <w:rPr>
          <w:rFonts w:ascii="Times New Roman" w:hAnsi="Times New Roman" w:cs="Times New Roman"/>
          <w:sz w:val="24"/>
          <w:szCs w:val="24"/>
        </w:rPr>
        <w:t xml:space="preserve"> </w:t>
      </w:r>
      <w:r w:rsidRPr="00C44D9C">
        <w:rPr>
          <w:rFonts w:ascii="Times New Roman" w:hAnsi="Times New Roman" w:cs="Times New Roman"/>
          <w:sz w:val="24"/>
          <w:szCs w:val="24"/>
        </w:rPr>
        <w:t>dissolução ou liquidação.</w:t>
      </w:r>
    </w:p>
    <w:p w14:paraId="1E8010E4" w14:textId="411C61F8" w:rsidR="00335E46" w:rsidRPr="00C44D9C" w:rsidRDefault="00927E6D" w:rsidP="00335E46">
      <w:pPr>
        <w:spacing w:after="0" w:line="360" w:lineRule="auto"/>
        <w:ind w:left="708"/>
        <w:jc w:val="both"/>
        <w:rPr>
          <w:rFonts w:ascii="Times New Roman" w:hAnsi="Times New Roman" w:cs="Times New Roman"/>
          <w:sz w:val="24"/>
          <w:szCs w:val="24"/>
        </w:rPr>
      </w:pPr>
      <w:r w:rsidRPr="00C44D9C">
        <w:rPr>
          <w:rFonts w:ascii="Times New Roman" w:hAnsi="Times New Roman" w:cs="Times New Roman"/>
          <w:sz w:val="24"/>
          <w:szCs w:val="24"/>
        </w:rPr>
        <w:t>4</w:t>
      </w:r>
      <w:r w:rsidR="00335E46" w:rsidRPr="00C44D9C">
        <w:rPr>
          <w:rFonts w:ascii="Times New Roman" w:hAnsi="Times New Roman" w:cs="Times New Roman"/>
          <w:sz w:val="24"/>
          <w:szCs w:val="24"/>
        </w:rPr>
        <w:t>.</w:t>
      </w:r>
      <w:r w:rsidRPr="00C44D9C">
        <w:rPr>
          <w:rFonts w:ascii="Times New Roman" w:hAnsi="Times New Roman" w:cs="Times New Roman"/>
          <w:sz w:val="24"/>
          <w:szCs w:val="24"/>
        </w:rPr>
        <w:t>2</w:t>
      </w:r>
      <w:r w:rsidR="00335E46" w:rsidRPr="00C44D9C">
        <w:rPr>
          <w:rFonts w:ascii="Times New Roman" w:hAnsi="Times New Roman" w:cs="Times New Roman"/>
          <w:sz w:val="24"/>
          <w:szCs w:val="24"/>
        </w:rPr>
        <w:t>.9. Sociedades cooperativas, considerando as vedações contida</w:t>
      </w:r>
      <w:r w:rsidR="00F02799">
        <w:rPr>
          <w:rFonts w:ascii="Times New Roman" w:hAnsi="Times New Roman" w:cs="Times New Roman"/>
          <w:sz w:val="24"/>
          <w:szCs w:val="24"/>
        </w:rPr>
        <w:t>s</w:t>
      </w:r>
      <w:r w:rsidR="00335E46" w:rsidRPr="00C44D9C">
        <w:rPr>
          <w:rFonts w:ascii="Times New Roman" w:hAnsi="Times New Roman" w:cs="Times New Roman"/>
          <w:sz w:val="24"/>
          <w:szCs w:val="24"/>
        </w:rPr>
        <w:t xml:space="preserve"> no art. 10 da IN SEGES/MP nº 05/2017) e no art. 24, parágrafo único, do Decreto-Lei nº 73 de 21 de novembro de 1966</w:t>
      </w:r>
      <w:r w:rsidRPr="00C44D9C">
        <w:rPr>
          <w:rFonts w:ascii="Times New Roman" w:hAnsi="Times New Roman" w:cs="Times New Roman"/>
          <w:sz w:val="24"/>
          <w:szCs w:val="24"/>
        </w:rPr>
        <w:t>.</w:t>
      </w:r>
    </w:p>
    <w:p w14:paraId="1F48F628" w14:textId="237EE522" w:rsidR="00C13B36" w:rsidRPr="002B022C" w:rsidRDefault="004F54A4" w:rsidP="00B920C2">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C13B36"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3</w:t>
      </w:r>
      <w:r w:rsidR="00C13B36" w:rsidRPr="002B022C">
        <w:rPr>
          <w:rFonts w:ascii="Times New Roman" w:hAnsi="Times New Roman" w:cs="Times New Roman"/>
          <w:color w:val="000000" w:themeColor="text1"/>
          <w:sz w:val="24"/>
          <w:szCs w:val="24"/>
        </w:rPr>
        <w:t xml:space="preserve">. Nos termos do art. 5º do Decreto nº 9.507, de 2018, é vedada a contratação de pessoa jurídica na qual haja administrador ou sócio com poder de direção, familiar de: </w:t>
      </w:r>
    </w:p>
    <w:p w14:paraId="2D06AF80" w14:textId="7A18255B" w:rsidR="00C13B36" w:rsidRPr="002B022C" w:rsidRDefault="00C13B36" w:rsidP="0067156F">
      <w:pPr>
        <w:spacing w:after="0" w:line="360" w:lineRule="auto"/>
        <w:ind w:firstLine="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a) Detentor de cargo em comissão ou função de confiança que atue na área responsável pela demanda ou contratação; ou</w:t>
      </w:r>
    </w:p>
    <w:p w14:paraId="74877F63" w14:textId="77777777" w:rsidR="00C13B36" w:rsidRPr="002B022C" w:rsidRDefault="00C13B36" w:rsidP="00B920C2">
      <w:pPr>
        <w:spacing w:after="0" w:line="360" w:lineRule="auto"/>
        <w:ind w:left="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b) De autoridade hierarquicamente superior no âmbito do órgão contratante.</w:t>
      </w:r>
    </w:p>
    <w:p w14:paraId="56D6BEFB" w14:textId="0126F846" w:rsidR="00C13B36" w:rsidRPr="002B022C" w:rsidRDefault="004F54A4" w:rsidP="00734A63">
      <w:pPr>
        <w:spacing w:after="0" w:line="360" w:lineRule="auto"/>
        <w:ind w:left="1416"/>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C13B36"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3</w:t>
      </w:r>
      <w:r w:rsidR="00C13B36" w:rsidRPr="002B022C">
        <w:rPr>
          <w:rFonts w:ascii="Times New Roman" w:hAnsi="Times New Roman" w:cs="Times New Roman"/>
          <w:color w:val="000000" w:themeColor="text1"/>
          <w:sz w:val="24"/>
          <w:szCs w:val="24"/>
        </w:rPr>
        <w:t>.1. Para os fins do disposto neste item,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w:t>
      </w:r>
    </w:p>
    <w:p w14:paraId="117A33F9" w14:textId="17028E41" w:rsidR="00C13B36" w:rsidRPr="002B022C" w:rsidRDefault="004F54A4" w:rsidP="00B920C2">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C13B36"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4</w:t>
      </w:r>
      <w:r w:rsidR="00C13B36" w:rsidRPr="002B022C">
        <w:rPr>
          <w:rFonts w:ascii="Times New Roman" w:hAnsi="Times New Roman" w:cs="Times New Roman"/>
          <w:color w:val="000000" w:themeColor="text1"/>
          <w:sz w:val="24"/>
          <w:szCs w:val="24"/>
        </w:rPr>
        <w:t>. 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76AA266D" w14:textId="2BCF3ACC" w:rsidR="005B0393" w:rsidRPr="002B022C" w:rsidRDefault="004F54A4" w:rsidP="00B920C2">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113A29"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5</w:t>
      </w:r>
      <w:r w:rsidR="00DC5DBD" w:rsidRPr="002B022C">
        <w:rPr>
          <w:rFonts w:ascii="Times New Roman" w:hAnsi="Times New Roman" w:cs="Times New Roman"/>
          <w:color w:val="000000" w:themeColor="text1"/>
          <w:sz w:val="24"/>
          <w:szCs w:val="24"/>
        </w:rPr>
        <w:t>.</w:t>
      </w:r>
      <w:r w:rsidR="0013785D" w:rsidRPr="002B022C">
        <w:rPr>
          <w:rFonts w:ascii="Times New Roman" w:hAnsi="Times New Roman" w:cs="Times New Roman"/>
          <w:color w:val="000000" w:themeColor="text1"/>
          <w:sz w:val="24"/>
          <w:szCs w:val="24"/>
        </w:rPr>
        <w:t xml:space="preserve"> </w:t>
      </w:r>
      <w:r w:rsidR="005B0393" w:rsidRPr="002B022C">
        <w:rPr>
          <w:rFonts w:ascii="Times New Roman" w:hAnsi="Times New Roman" w:cs="Times New Roman"/>
          <w:color w:val="000000" w:themeColor="text1"/>
          <w:sz w:val="24"/>
          <w:szCs w:val="24"/>
        </w:rPr>
        <w:t>Como condição para participação no Pregão, a licitante assinalará “sim” ou “não” em campo próprio do sistema eletrônico, relativo às seguintes declarações:</w:t>
      </w:r>
    </w:p>
    <w:p w14:paraId="24095E3B" w14:textId="28FA0BA5" w:rsidR="00DC5DBD" w:rsidRDefault="00927E6D" w:rsidP="00B920C2">
      <w:pPr>
        <w:spacing w:after="0" w:line="360" w:lineRule="auto"/>
        <w:ind w:left="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4.5.1. </w:t>
      </w:r>
      <w:r w:rsidR="005B0393" w:rsidRPr="002B022C">
        <w:rPr>
          <w:rFonts w:ascii="Times New Roman" w:hAnsi="Times New Roman" w:cs="Times New Roman"/>
          <w:color w:val="000000" w:themeColor="text1"/>
          <w:sz w:val="24"/>
          <w:szCs w:val="24"/>
        </w:rPr>
        <w:t xml:space="preserve">Que cumpre os requisitos estabelecidos no artigo 3° da Lei Complementar nº 123, de 2006, estando apta a usufruir do tratamento favorecido estabelecido em seus </w:t>
      </w:r>
      <w:proofErr w:type="spellStart"/>
      <w:r w:rsidR="005B0393" w:rsidRPr="002B022C">
        <w:rPr>
          <w:rFonts w:ascii="Times New Roman" w:hAnsi="Times New Roman" w:cs="Times New Roman"/>
          <w:color w:val="000000" w:themeColor="text1"/>
          <w:sz w:val="24"/>
          <w:szCs w:val="24"/>
        </w:rPr>
        <w:t>arts</w:t>
      </w:r>
      <w:proofErr w:type="spellEnd"/>
      <w:r w:rsidR="005B0393" w:rsidRPr="002B022C">
        <w:rPr>
          <w:rFonts w:ascii="Times New Roman" w:hAnsi="Times New Roman" w:cs="Times New Roman"/>
          <w:color w:val="000000" w:themeColor="text1"/>
          <w:sz w:val="24"/>
          <w:szCs w:val="24"/>
        </w:rPr>
        <w:t>. 42 a 49.</w:t>
      </w:r>
    </w:p>
    <w:p w14:paraId="1B9D8BAA" w14:textId="658D5EC8" w:rsidR="00927E6D" w:rsidRPr="009E32D7" w:rsidRDefault="00927E6D" w:rsidP="00927E6D">
      <w:pPr>
        <w:spacing w:after="0" w:line="360" w:lineRule="auto"/>
        <w:ind w:left="1416"/>
        <w:jc w:val="both"/>
        <w:rPr>
          <w:rFonts w:ascii="Times New Roman" w:hAnsi="Times New Roman" w:cs="Times New Roman"/>
          <w:sz w:val="24"/>
          <w:szCs w:val="24"/>
        </w:rPr>
      </w:pPr>
      <w:r w:rsidRPr="009E32D7">
        <w:rPr>
          <w:rFonts w:ascii="Times New Roman" w:hAnsi="Times New Roman" w:cs="Times New Roman"/>
          <w:sz w:val="24"/>
          <w:szCs w:val="24"/>
        </w:rPr>
        <w:t>4.5.1.1. Esta opção não implicará em quaisquer vantagens às licitantes, nos termos do item 4.1.2 deste edital, que claramente indica que não será concedido tratamento favorecido para as microempresas e empresas de pequeno porte, nos termos da Lei Complementar nº 123/2006, Art. 3º, § 4º, inciso VIII.</w:t>
      </w:r>
    </w:p>
    <w:p w14:paraId="19A3D00A" w14:textId="1051F38D" w:rsidR="00DC5DBD" w:rsidRPr="002B022C" w:rsidRDefault="00927E6D" w:rsidP="00927E6D">
      <w:pPr>
        <w:spacing w:after="0" w:line="360" w:lineRule="auto"/>
        <w:ind w:left="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4.5.2. </w:t>
      </w:r>
      <w:r w:rsidRPr="00927E6D">
        <w:rPr>
          <w:rFonts w:ascii="Times New Roman" w:hAnsi="Times New Roman" w:cs="Times New Roman"/>
          <w:color w:val="000000" w:themeColor="text1"/>
          <w:sz w:val="24"/>
          <w:szCs w:val="24"/>
        </w:rPr>
        <w:t>Que está ciente e concorda com as condições contidas no Edital e seus anexos, bem como</w:t>
      </w:r>
      <w:r>
        <w:rPr>
          <w:rFonts w:ascii="Times New Roman" w:hAnsi="Times New Roman" w:cs="Times New Roman"/>
          <w:color w:val="000000" w:themeColor="text1"/>
          <w:sz w:val="24"/>
          <w:szCs w:val="24"/>
        </w:rPr>
        <w:t xml:space="preserve"> </w:t>
      </w:r>
      <w:r w:rsidRPr="00927E6D">
        <w:rPr>
          <w:rFonts w:ascii="Times New Roman" w:hAnsi="Times New Roman" w:cs="Times New Roman"/>
          <w:color w:val="000000" w:themeColor="text1"/>
          <w:sz w:val="24"/>
          <w:szCs w:val="24"/>
        </w:rPr>
        <w:t>de que cumpre plenamente os requisitos de habilitação definidos no Edital;</w:t>
      </w:r>
    </w:p>
    <w:p w14:paraId="2EBAF450" w14:textId="7E6C1693" w:rsidR="00927E6D" w:rsidRPr="00927E6D" w:rsidRDefault="00927E6D" w:rsidP="00927E6D">
      <w:pPr>
        <w:spacing w:after="0" w:line="360" w:lineRule="auto"/>
        <w:ind w:left="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927E6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sidRPr="00927E6D">
        <w:rPr>
          <w:rFonts w:ascii="Times New Roman" w:hAnsi="Times New Roman" w:cs="Times New Roman"/>
          <w:color w:val="000000" w:themeColor="text1"/>
          <w:sz w:val="24"/>
          <w:szCs w:val="24"/>
        </w:rPr>
        <w:t>.3. Que inexistem fatos impeditivos para sua habilitação no certame, ciente da</w:t>
      </w:r>
      <w:r>
        <w:rPr>
          <w:rFonts w:ascii="Times New Roman" w:hAnsi="Times New Roman" w:cs="Times New Roman"/>
          <w:color w:val="000000" w:themeColor="text1"/>
          <w:sz w:val="24"/>
          <w:szCs w:val="24"/>
        </w:rPr>
        <w:t xml:space="preserve"> </w:t>
      </w:r>
      <w:r w:rsidRPr="00927E6D">
        <w:rPr>
          <w:rFonts w:ascii="Times New Roman" w:hAnsi="Times New Roman" w:cs="Times New Roman"/>
          <w:color w:val="000000" w:themeColor="text1"/>
          <w:sz w:val="24"/>
          <w:szCs w:val="24"/>
        </w:rPr>
        <w:t>obrigatoriedade de declarar ocorrências posteriores;</w:t>
      </w:r>
    </w:p>
    <w:p w14:paraId="25BE3038" w14:textId="1D5B9845" w:rsidR="00927E6D" w:rsidRPr="00927E6D" w:rsidRDefault="00927E6D" w:rsidP="00927E6D">
      <w:pPr>
        <w:spacing w:after="0" w:line="360" w:lineRule="auto"/>
        <w:ind w:left="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927E6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sidRPr="00927E6D">
        <w:rPr>
          <w:rFonts w:ascii="Times New Roman" w:hAnsi="Times New Roman" w:cs="Times New Roman"/>
          <w:color w:val="000000" w:themeColor="text1"/>
          <w:sz w:val="24"/>
          <w:szCs w:val="24"/>
        </w:rPr>
        <w:t>.4. Que não emprega menor de 18 anos em trabalho noturno, perigoso ou insalubre e não</w:t>
      </w:r>
      <w:r>
        <w:rPr>
          <w:rFonts w:ascii="Times New Roman" w:hAnsi="Times New Roman" w:cs="Times New Roman"/>
          <w:color w:val="000000" w:themeColor="text1"/>
          <w:sz w:val="24"/>
          <w:szCs w:val="24"/>
        </w:rPr>
        <w:t xml:space="preserve"> </w:t>
      </w:r>
      <w:r w:rsidRPr="00927E6D">
        <w:rPr>
          <w:rFonts w:ascii="Times New Roman" w:hAnsi="Times New Roman" w:cs="Times New Roman"/>
          <w:color w:val="000000" w:themeColor="text1"/>
          <w:sz w:val="24"/>
          <w:szCs w:val="24"/>
        </w:rPr>
        <w:t>emprega menor de 16 anos, salvo menor, a partir de 14 anos, na condição de aprendiz, nos</w:t>
      </w:r>
      <w:r>
        <w:rPr>
          <w:rFonts w:ascii="Times New Roman" w:hAnsi="Times New Roman" w:cs="Times New Roman"/>
          <w:color w:val="000000" w:themeColor="text1"/>
          <w:sz w:val="24"/>
          <w:szCs w:val="24"/>
        </w:rPr>
        <w:t xml:space="preserve"> </w:t>
      </w:r>
      <w:r w:rsidRPr="00927E6D">
        <w:rPr>
          <w:rFonts w:ascii="Times New Roman" w:hAnsi="Times New Roman" w:cs="Times New Roman"/>
          <w:color w:val="000000" w:themeColor="text1"/>
          <w:sz w:val="24"/>
          <w:szCs w:val="24"/>
        </w:rPr>
        <w:t>termos do artigo 7°, XXXIII, da Constituição;</w:t>
      </w:r>
    </w:p>
    <w:p w14:paraId="6F81CF45" w14:textId="02B7A232" w:rsidR="00927E6D" w:rsidRPr="00927E6D" w:rsidRDefault="00927E6D" w:rsidP="00927E6D">
      <w:pPr>
        <w:spacing w:after="0" w:line="360" w:lineRule="auto"/>
        <w:ind w:left="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927E6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sidRPr="00927E6D">
        <w:rPr>
          <w:rFonts w:ascii="Times New Roman" w:hAnsi="Times New Roman" w:cs="Times New Roman"/>
          <w:color w:val="000000" w:themeColor="text1"/>
          <w:sz w:val="24"/>
          <w:szCs w:val="24"/>
        </w:rPr>
        <w:t>.5. Que a proposta foi elaborada de forma independente, nos termos da Instrução Normativa</w:t>
      </w:r>
      <w:r>
        <w:rPr>
          <w:rFonts w:ascii="Times New Roman" w:hAnsi="Times New Roman" w:cs="Times New Roman"/>
          <w:color w:val="000000" w:themeColor="text1"/>
          <w:sz w:val="24"/>
          <w:szCs w:val="24"/>
        </w:rPr>
        <w:t xml:space="preserve"> </w:t>
      </w:r>
      <w:r w:rsidRPr="00927E6D">
        <w:rPr>
          <w:rFonts w:ascii="Times New Roman" w:hAnsi="Times New Roman" w:cs="Times New Roman"/>
          <w:color w:val="000000" w:themeColor="text1"/>
          <w:sz w:val="24"/>
          <w:szCs w:val="24"/>
        </w:rPr>
        <w:t>SLTI/MP nº 2, de 16 de setembro de 2009;</w:t>
      </w:r>
    </w:p>
    <w:p w14:paraId="0F4F5547" w14:textId="3DA454CB" w:rsidR="00927E6D" w:rsidRDefault="00927E6D" w:rsidP="00927E6D">
      <w:pPr>
        <w:spacing w:after="0" w:line="360" w:lineRule="auto"/>
        <w:ind w:left="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927E6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sidRPr="00927E6D">
        <w:rPr>
          <w:rFonts w:ascii="Times New Roman" w:hAnsi="Times New Roman" w:cs="Times New Roman"/>
          <w:color w:val="000000" w:themeColor="text1"/>
          <w:sz w:val="24"/>
          <w:szCs w:val="24"/>
        </w:rPr>
        <w:t>.6. Que não possui, em sua cadeia produtiva, empregados executando trabalho degradante</w:t>
      </w:r>
      <w:r>
        <w:rPr>
          <w:rFonts w:ascii="Times New Roman" w:hAnsi="Times New Roman" w:cs="Times New Roman"/>
          <w:color w:val="000000" w:themeColor="text1"/>
          <w:sz w:val="24"/>
          <w:szCs w:val="24"/>
        </w:rPr>
        <w:t xml:space="preserve"> </w:t>
      </w:r>
      <w:r w:rsidRPr="00927E6D">
        <w:rPr>
          <w:rFonts w:ascii="Times New Roman" w:hAnsi="Times New Roman" w:cs="Times New Roman"/>
          <w:color w:val="000000" w:themeColor="text1"/>
          <w:sz w:val="24"/>
          <w:szCs w:val="24"/>
        </w:rPr>
        <w:t>ou forçado, observando o disposto nos incisos III e IV do art. 1º e no inciso III do art. 5º da</w:t>
      </w:r>
      <w:r>
        <w:rPr>
          <w:rFonts w:ascii="Times New Roman" w:hAnsi="Times New Roman" w:cs="Times New Roman"/>
          <w:color w:val="000000" w:themeColor="text1"/>
          <w:sz w:val="24"/>
          <w:szCs w:val="24"/>
        </w:rPr>
        <w:t xml:space="preserve"> </w:t>
      </w:r>
      <w:r w:rsidRPr="00927E6D">
        <w:rPr>
          <w:rFonts w:ascii="Times New Roman" w:hAnsi="Times New Roman" w:cs="Times New Roman"/>
          <w:color w:val="000000" w:themeColor="text1"/>
          <w:sz w:val="24"/>
          <w:szCs w:val="24"/>
        </w:rPr>
        <w:t>Constituição Federal;</w:t>
      </w:r>
    </w:p>
    <w:p w14:paraId="28FB5F75" w14:textId="5BAC315C" w:rsidR="00927E6D" w:rsidRDefault="00927E6D" w:rsidP="00927E6D">
      <w:pPr>
        <w:spacing w:after="0" w:line="360" w:lineRule="auto"/>
        <w:ind w:left="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927E6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sidRPr="00927E6D">
        <w:rPr>
          <w:rFonts w:ascii="Times New Roman" w:hAnsi="Times New Roman" w:cs="Times New Roman"/>
          <w:color w:val="000000" w:themeColor="text1"/>
          <w:sz w:val="24"/>
          <w:szCs w:val="24"/>
        </w:rPr>
        <w:t>.7. Que os serviços são prestados por empresas que comprovem cumprimento de reserva de</w:t>
      </w:r>
      <w:r>
        <w:rPr>
          <w:rFonts w:ascii="Times New Roman" w:hAnsi="Times New Roman" w:cs="Times New Roman"/>
          <w:color w:val="000000" w:themeColor="text1"/>
          <w:sz w:val="24"/>
          <w:szCs w:val="24"/>
        </w:rPr>
        <w:t xml:space="preserve"> </w:t>
      </w:r>
      <w:r w:rsidRPr="00927E6D">
        <w:rPr>
          <w:rFonts w:ascii="Times New Roman" w:hAnsi="Times New Roman" w:cs="Times New Roman"/>
          <w:color w:val="000000" w:themeColor="text1"/>
          <w:sz w:val="24"/>
          <w:szCs w:val="24"/>
        </w:rPr>
        <w:t>cargos prevista em lei para pessoa com deficiência ou para reabilitado da Previdência Social e que</w:t>
      </w:r>
      <w:r>
        <w:rPr>
          <w:rFonts w:ascii="Times New Roman" w:hAnsi="Times New Roman" w:cs="Times New Roman"/>
          <w:color w:val="000000" w:themeColor="text1"/>
          <w:sz w:val="24"/>
          <w:szCs w:val="24"/>
        </w:rPr>
        <w:t xml:space="preserve"> </w:t>
      </w:r>
      <w:r w:rsidRPr="00927E6D">
        <w:rPr>
          <w:rFonts w:ascii="Times New Roman" w:hAnsi="Times New Roman" w:cs="Times New Roman"/>
          <w:color w:val="000000" w:themeColor="text1"/>
          <w:sz w:val="24"/>
          <w:szCs w:val="24"/>
        </w:rPr>
        <w:t xml:space="preserve">atendam às regras de acessibilidade previstas na legislação, conforme disposto no </w:t>
      </w:r>
      <w:r w:rsidRPr="00927E6D">
        <w:rPr>
          <w:rFonts w:ascii="Times New Roman" w:hAnsi="Times New Roman" w:cs="Times New Roman"/>
          <w:b/>
          <w:bCs/>
          <w:color w:val="000000" w:themeColor="text1"/>
          <w:sz w:val="24"/>
          <w:szCs w:val="24"/>
        </w:rPr>
        <w:t>art. 93 da Lei nº 8.213, de 24 de julho de 1991</w:t>
      </w:r>
      <w:r w:rsidRPr="00927E6D">
        <w:rPr>
          <w:rFonts w:ascii="Times New Roman" w:hAnsi="Times New Roman" w:cs="Times New Roman"/>
          <w:color w:val="000000" w:themeColor="text1"/>
          <w:sz w:val="24"/>
          <w:szCs w:val="24"/>
        </w:rPr>
        <w:t>.</w:t>
      </w:r>
    </w:p>
    <w:p w14:paraId="41480B81" w14:textId="53B384D2" w:rsidR="005B0393" w:rsidRDefault="00DF3476" w:rsidP="00927E6D">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4</w:t>
      </w:r>
      <w:r w:rsidR="005B0393" w:rsidRPr="002B022C">
        <w:rPr>
          <w:rFonts w:ascii="Times New Roman" w:hAnsi="Times New Roman" w:cs="Times New Roman"/>
          <w:color w:val="000000" w:themeColor="text1"/>
          <w:sz w:val="24"/>
          <w:szCs w:val="24"/>
        </w:rPr>
        <w:t>.</w:t>
      </w:r>
      <w:r w:rsidR="006F29E5">
        <w:rPr>
          <w:rFonts w:ascii="Times New Roman" w:hAnsi="Times New Roman" w:cs="Times New Roman"/>
          <w:color w:val="000000" w:themeColor="text1"/>
          <w:sz w:val="24"/>
          <w:szCs w:val="24"/>
        </w:rPr>
        <w:t>6</w:t>
      </w:r>
      <w:r w:rsidR="005B0393" w:rsidRPr="002B022C">
        <w:rPr>
          <w:rFonts w:ascii="Times New Roman" w:hAnsi="Times New Roman" w:cs="Times New Roman"/>
          <w:color w:val="000000" w:themeColor="text1"/>
          <w:sz w:val="24"/>
          <w:szCs w:val="24"/>
        </w:rPr>
        <w:t>. A declaração falsa relativa ao cumprimento de qualquer condição sujeitará o licitante às sanções previstas em lei e neste Edital.</w:t>
      </w:r>
    </w:p>
    <w:p w14:paraId="03EE22D8" w14:textId="691A4E32" w:rsidR="005B0393" w:rsidRPr="002B022C" w:rsidRDefault="00A3248A"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5</w:t>
      </w:r>
      <w:r w:rsidR="005B0393" w:rsidRPr="002B022C">
        <w:rPr>
          <w:rFonts w:ascii="Times New Roman" w:hAnsi="Times New Roman" w:cs="Times New Roman"/>
          <w:b/>
          <w:bCs/>
          <w:color w:val="000000" w:themeColor="text1"/>
          <w:sz w:val="24"/>
          <w:szCs w:val="24"/>
        </w:rPr>
        <w:t>.</w:t>
      </w:r>
      <w:r w:rsidRPr="002B022C">
        <w:rPr>
          <w:rFonts w:ascii="Times New Roman" w:hAnsi="Times New Roman" w:cs="Times New Roman"/>
          <w:b/>
          <w:bCs/>
          <w:color w:val="000000" w:themeColor="text1"/>
          <w:sz w:val="24"/>
          <w:szCs w:val="24"/>
        </w:rPr>
        <w:t xml:space="preserve"> </w:t>
      </w:r>
      <w:r w:rsidR="00113A29" w:rsidRPr="002B022C">
        <w:rPr>
          <w:rFonts w:ascii="Times New Roman" w:hAnsi="Times New Roman" w:cs="Times New Roman"/>
          <w:b/>
          <w:bCs/>
          <w:color w:val="000000" w:themeColor="text1"/>
          <w:sz w:val="24"/>
          <w:szCs w:val="24"/>
        </w:rPr>
        <w:t>DO ENCAMINHAMENTO DA PROPOSTA E DOS DOCUMENTOS DE HABILITAÇÃO</w:t>
      </w:r>
    </w:p>
    <w:p w14:paraId="37781824" w14:textId="73C9D35F" w:rsidR="008774FA" w:rsidRPr="008774FA" w:rsidRDefault="008774FA" w:rsidP="008774FA">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5.1. </w:t>
      </w:r>
      <w:r w:rsidRPr="008774FA">
        <w:rPr>
          <w:rFonts w:ascii="Times New Roman" w:hAnsi="Times New Roman" w:cs="Times New Roman"/>
          <w:color w:val="000000" w:themeColor="text1"/>
          <w:sz w:val="24"/>
          <w:szCs w:val="24"/>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62C6B7E9" w14:textId="2722EC13" w:rsidR="0049415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5</w:t>
      </w:r>
      <w:r w:rsidR="005B0393" w:rsidRPr="002B022C">
        <w:rPr>
          <w:rFonts w:ascii="Times New Roman" w:hAnsi="Times New Roman" w:cs="Times New Roman"/>
          <w:color w:val="000000" w:themeColor="text1"/>
          <w:sz w:val="24"/>
          <w:szCs w:val="24"/>
        </w:rPr>
        <w:t>.2. O envio da proposta, acompanhada dos documentos de habilitação exigidos neste Edital, ocorrerá por meio de chave de acesso e senha.</w:t>
      </w:r>
    </w:p>
    <w:p w14:paraId="67095B32" w14:textId="56CB906A" w:rsidR="0049415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5</w:t>
      </w:r>
      <w:r w:rsidR="005B0393" w:rsidRPr="002B022C">
        <w:rPr>
          <w:rFonts w:ascii="Times New Roman" w:hAnsi="Times New Roman" w:cs="Times New Roman"/>
          <w:color w:val="000000" w:themeColor="text1"/>
          <w:sz w:val="24"/>
          <w:szCs w:val="24"/>
        </w:rPr>
        <w:t>.3. Os licitantes poderão deixar de apresentar os documentos de habilitação que constem do SICAF, assegurado aos demais licitantes o direito de acesso aos dados constantes dos sistemas.</w:t>
      </w:r>
    </w:p>
    <w:p w14:paraId="587C1DCC" w14:textId="2F0E550C" w:rsidR="00217AB9" w:rsidRPr="002B022C" w:rsidRDefault="00A3248A" w:rsidP="00FF5BDC">
      <w:pPr>
        <w:spacing w:after="0" w:line="360" w:lineRule="auto"/>
        <w:ind w:left="708" w:right="-1"/>
        <w:jc w:val="both"/>
        <w:rPr>
          <w:rFonts w:ascii="Times New Roman" w:hAnsi="Times New Roman" w:cs="Times New Roman"/>
          <w:b/>
          <w:bCs/>
          <w:i/>
          <w:iCs/>
          <w:color w:val="000000" w:themeColor="text1"/>
          <w:sz w:val="24"/>
          <w:szCs w:val="24"/>
        </w:rPr>
      </w:pPr>
      <w:r w:rsidRPr="002B022C">
        <w:rPr>
          <w:rFonts w:ascii="Times New Roman" w:hAnsi="Times New Roman" w:cs="Times New Roman"/>
          <w:b/>
          <w:bCs/>
          <w:i/>
          <w:iCs/>
          <w:color w:val="000000" w:themeColor="text1"/>
          <w:sz w:val="24"/>
          <w:szCs w:val="24"/>
        </w:rPr>
        <w:t>5</w:t>
      </w:r>
      <w:r w:rsidR="00217AB9" w:rsidRPr="002B022C">
        <w:rPr>
          <w:rFonts w:ascii="Times New Roman" w:hAnsi="Times New Roman" w:cs="Times New Roman"/>
          <w:b/>
          <w:bCs/>
          <w:i/>
          <w:iCs/>
          <w:color w:val="000000" w:themeColor="text1"/>
          <w:sz w:val="24"/>
          <w:szCs w:val="24"/>
        </w:rPr>
        <w:t xml:space="preserve">.3.1. </w:t>
      </w:r>
      <w:r w:rsidR="00FF5BDC" w:rsidRPr="002B022C">
        <w:rPr>
          <w:rFonts w:ascii="Times New Roman" w:hAnsi="Times New Roman" w:cs="Times New Roman"/>
          <w:b/>
          <w:bCs/>
          <w:i/>
          <w:iCs/>
          <w:color w:val="000000" w:themeColor="text1"/>
          <w:sz w:val="24"/>
          <w:szCs w:val="24"/>
        </w:rPr>
        <w:t xml:space="preserve">Poderá ser admitida a juntada de novos documentos que venham a atestar condição pré-existente à abertura da sessão pública do certame e que não altere ou </w:t>
      </w:r>
      <w:r w:rsidR="00FF5BDC" w:rsidRPr="002B022C">
        <w:rPr>
          <w:rFonts w:ascii="Times New Roman" w:hAnsi="Times New Roman" w:cs="Times New Roman"/>
          <w:b/>
          <w:bCs/>
          <w:i/>
          <w:iCs/>
          <w:color w:val="000000" w:themeColor="text1"/>
          <w:sz w:val="24"/>
          <w:szCs w:val="24"/>
        </w:rPr>
        <w:lastRenderedPageBreak/>
        <w:t>modifique documento anteriormente encaminhado, nos termos do art. 17, inciso VI, do Decreto 10.024/2019.</w:t>
      </w:r>
    </w:p>
    <w:p w14:paraId="136747A4" w14:textId="41718568" w:rsidR="0049415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5</w:t>
      </w:r>
      <w:r w:rsidR="002263B8" w:rsidRPr="002B022C">
        <w:rPr>
          <w:rFonts w:ascii="Times New Roman" w:hAnsi="Times New Roman" w:cs="Times New Roman"/>
          <w:color w:val="000000" w:themeColor="text1"/>
          <w:sz w:val="24"/>
          <w:szCs w:val="24"/>
        </w:rPr>
        <w:t>.4.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986E280" w14:textId="19176781" w:rsidR="0049415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5</w:t>
      </w:r>
      <w:r w:rsidR="002263B8" w:rsidRPr="002B022C">
        <w:rPr>
          <w:rFonts w:ascii="Times New Roman" w:hAnsi="Times New Roman" w:cs="Times New Roman"/>
          <w:color w:val="000000" w:themeColor="text1"/>
          <w:sz w:val="24"/>
          <w:szCs w:val="24"/>
        </w:rPr>
        <w:t>.</w:t>
      </w:r>
      <w:r w:rsidR="00DE6874">
        <w:rPr>
          <w:rFonts w:ascii="Times New Roman" w:hAnsi="Times New Roman" w:cs="Times New Roman"/>
          <w:color w:val="000000" w:themeColor="text1"/>
          <w:sz w:val="24"/>
          <w:szCs w:val="24"/>
        </w:rPr>
        <w:t>5</w:t>
      </w:r>
      <w:r w:rsidR="002263B8" w:rsidRPr="002B022C">
        <w:rPr>
          <w:rFonts w:ascii="Times New Roman" w:hAnsi="Times New Roman" w:cs="Times New Roman"/>
          <w:color w:val="000000" w:themeColor="text1"/>
          <w:sz w:val="24"/>
          <w:szCs w:val="24"/>
        </w:rPr>
        <w:t>. Até a abertura da sessão pública, os licitantes poderão retirar ou substituir a proposta e os documentos de habilitação anteriormente inseridos no sistema.</w:t>
      </w:r>
    </w:p>
    <w:p w14:paraId="000EDB66" w14:textId="0E683377" w:rsidR="00555D7E"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5</w:t>
      </w:r>
      <w:r w:rsidR="002263B8" w:rsidRPr="002B022C">
        <w:rPr>
          <w:rFonts w:ascii="Times New Roman" w:hAnsi="Times New Roman" w:cs="Times New Roman"/>
          <w:color w:val="000000" w:themeColor="text1"/>
          <w:sz w:val="24"/>
          <w:szCs w:val="24"/>
        </w:rPr>
        <w:t>.</w:t>
      </w:r>
      <w:r w:rsidR="00DE6874">
        <w:rPr>
          <w:rFonts w:ascii="Times New Roman" w:hAnsi="Times New Roman" w:cs="Times New Roman"/>
          <w:color w:val="000000" w:themeColor="text1"/>
          <w:sz w:val="24"/>
          <w:szCs w:val="24"/>
        </w:rPr>
        <w:t>6</w:t>
      </w:r>
      <w:r w:rsidR="002263B8" w:rsidRPr="002B022C">
        <w:rPr>
          <w:rFonts w:ascii="Times New Roman" w:hAnsi="Times New Roman" w:cs="Times New Roman"/>
          <w:color w:val="000000" w:themeColor="text1"/>
          <w:sz w:val="24"/>
          <w:szCs w:val="24"/>
        </w:rPr>
        <w:t>. Não será estabelecida, nessa etapa do certame, ordem de classificação entre as propostas apresentadas, o que somente ocorrerá após a realização dos procedimentos de negociação e julgamento da proposta.</w:t>
      </w:r>
    </w:p>
    <w:p w14:paraId="654F3ABE" w14:textId="487BDDB3" w:rsidR="002263B8"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5</w:t>
      </w:r>
      <w:r w:rsidR="002263B8" w:rsidRPr="002B022C">
        <w:rPr>
          <w:rFonts w:ascii="Times New Roman" w:hAnsi="Times New Roman" w:cs="Times New Roman"/>
          <w:color w:val="000000" w:themeColor="text1"/>
          <w:sz w:val="24"/>
          <w:szCs w:val="24"/>
        </w:rPr>
        <w:t>.</w:t>
      </w:r>
      <w:r w:rsidR="00DE6874">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w:t>
      </w:r>
      <w:r w:rsidR="009C5102" w:rsidRPr="002B022C">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Os documentos que compõem a proposta e a habilitação do licitante melhor classificado somente serão disponibilizados para avaliação do pregoeiro e para acesso público após o encerramento do envio de lances.</w:t>
      </w:r>
    </w:p>
    <w:p w14:paraId="2B8D82FC" w14:textId="5CD7C623" w:rsidR="002263B8" w:rsidRPr="002B022C" w:rsidRDefault="00A3248A"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6</w:t>
      </w:r>
      <w:r w:rsidR="002263B8" w:rsidRPr="002B022C">
        <w:rPr>
          <w:rFonts w:ascii="Times New Roman" w:hAnsi="Times New Roman" w:cs="Times New Roman"/>
          <w:b/>
          <w:bCs/>
          <w:color w:val="000000" w:themeColor="text1"/>
          <w:sz w:val="24"/>
          <w:szCs w:val="24"/>
        </w:rPr>
        <w:t>. DO PREENCHIMENTO DA PROPOSTA</w:t>
      </w:r>
    </w:p>
    <w:p w14:paraId="27C52F71" w14:textId="0F166DA8"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6</w:t>
      </w:r>
      <w:r w:rsidR="002263B8" w:rsidRPr="002B022C">
        <w:rPr>
          <w:rFonts w:ascii="Times New Roman" w:hAnsi="Times New Roman" w:cs="Times New Roman"/>
          <w:color w:val="000000" w:themeColor="text1"/>
          <w:sz w:val="24"/>
          <w:szCs w:val="24"/>
        </w:rPr>
        <w:t>.1. O licitante deverá enviar sua proposta mediante o preenchimento, no sistema eletrônico, dos seguintes campos:</w:t>
      </w:r>
    </w:p>
    <w:p w14:paraId="4F661BE2" w14:textId="7D0C49F7" w:rsidR="002263B8" w:rsidRPr="002B022C" w:rsidRDefault="00A3248A" w:rsidP="00C71834">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6</w:t>
      </w:r>
      <w:r w:rsidR="00A737AD" w:rsidRPr="002B022C">
        <w:rPr>
          <w:rFonts w:ascii="Times New Roman" w:hAnsi="Times New Roman" w:cs="Times New Roman"/>
          <w:color w:val="000000" w:themeColor="text1"/>
          <w:sz w:val="24"/>
          <w:szCs w:val="24"/>
        </w:rPr>
        <w:t xml:space="preserve">.1.1. Valor </w:t>
      </w:r>
      <w:r w:rsidR="00832608">
        <w:rPr>
          <w:rFonts w:ascii="Times New Roman" w:hAnsi="Times New Roman" w:cs="Times New Roman"/>
          <w:color w:val="000000" w:themeColor="text1"/>
          <w:sz w:val="24"/>
          <w:szCs w:val="24"/>
        </w:rPr>
        <w:t>u</w:t>
      </w:r>
      <w:r w:rsidR="00C31EE1" w:rsidRPr="002B022C">
        <w:rPr>
          <w:rFonts w:ascii="Times New Roman" w:hAnsi="Times New Roman" w:cs="Times New Roman"/>
          <w:color w:val="000000" w:themeColor="text1"/>
          <w:sz w:val="24"/>
          <w:szCs w:val="24"/>
        </w:rPr>
        <w:t>nitário</w:t>
      </w:r>
      <w:r w:rsidR="00A737AD" w:rsidRPr="002B022C">
        <w:rPr>
          <w:rFonts w:ascii="Times New Roman" w:hAnsi="Times New Roman" w:cs="Times New Roman"/>
          <w:color w:val="000000" w:themeColor="text1"/>
          <w:sz w:val="24"/>
          <w:szCs w:val="24"/>
        </w:rPr>
        <w:t xml:space="preserve"> e </w:t>
      </w:r>
      <w:r w:rsidR="00832608">
        <w:rPr>
          <w:rFonts w:ascii="Times New Roman" w:hAnsi="Times New Roman" w:cs="Times New Roman"/>
          <w:color w:val="000000" w:themeColor="text1"/>
          <w:sz w:val="24"/>
          <w:szCs w:val="24"/>
        </w:rPr>
        <w:t>t</w:t>
      </w:r>
      <w:r w:rsidR="00A737AD" w:rsidRPr="002B022C">
        <w:rPr>
          <w:rFonts w:ascii="Times New Roman" w:hAnsi="Times New Roman" w:cs="Times New Roman"/>
          <w:color w:val="000000" w:themeColor="text1"/>
          <w:sz w:val="24"/>
          <w:szCs w:val="24"/>
        </w:rPr>
        <w:t xml:space="preserve">otal </w:t>
      </w:r>
      <w:r w:rsidR="00063588" w:rsidRPr="002B022C">
        <w:rPr>
          <w:rFonts w:ascii="Times New Roman" w:hAnsi="Times New Roman" w:cs="Times New Roman"/>
          <w:color w:val="000000" w:themeColor="text1"/>
          <w:sz w:val="24"/>
          <w:szCs w:val="24"/>
        </w:rPr>
        <w:t>do item</w:t>
      </w:r>
      <w:r w:rsidR="001C494F" w:rsidRPr="002B022C">
        <w:rPr>
          <w:rFonts w:ascii="Times New Roman" w:hAnsi="Times New Roman" w:cs="Times New Roman"/>
          <w:color w:val="000000" w:themeColor="text1"/>
          <w:sz w:val="24"/>
          <w:szCs w:val="24"/>
        </w:rPr>
        <w:t>;</w:t>
      </w:r>
      <w:r w:rsidR="00A737AD" w:rsidRPr="002B022C">
        <w:rPr>
          <w:rFonts w:ascii="Times New Roman" w:hAnsi="Times New Roman" w:cs="Times New Roman"/>
          <w:color w:val="000000" w:themeColor="text1"/>
          <w:sz w:val="24"/>
          <w:szCs w:val="24"/>
        </w:rPr>
        <w:cr/>
      </w:r>
      <w:r w:rsidRPr="002B022C">
        <w:rPr>
          <w:rFonts w:ascii="Times New Roman" w:hAnsi="Times New Roman" w:cs="Times New Roman"/>
          <w:color w:val="000000" w:themeColor="text1"/>
          <w:sz w:val="24"/>
          <w:szCs w:val="24"/>
        </w:rPr>
        <w:t>6</w:t>
      </w:r>
      <w:r w:rsidR="002263B8" w:rsidRPr="002B022C">
        <w:rPr>
          <w:rFonts w:ascii="Times New Roman" w:hAnsi="Times New Roman" w:cs="Times New Roman"/>
          <w:color w:val="000000" w:themeColor="text1"/>
          <w:sz w:val="24"/>
          <w:szCs w:val="24"/>
        </w:rPr>
        <w:t xml:space="preserve">.1.2. </w:t>
      </w:r>
      <w:r w:rsidR="00106DAD" w:rsidRPr="002B022C">
        <w:rPr>
          <w:rFonts w:ascii="Times New Roman" w:hAnsi="Times New Roman" w:cs="Times New Roman"/>
          <w:color w:val="000000" w:themeColor="text1"/>
          <w:sz w:val="24"/>
          <w:szCs w:val="24"/>
        </w:rPr>
        <w:t>Descrição do objeto, contendo as informações similares à especificação do Termo de Referência, incluindo-se as informações necessárias à sua perfeita identificação.</w:t>
      </w:r>
    </w:p>
    <w:p w14:paraId="0CD28AAF" w14:textId="7252F900" w:rsidR="0010464F"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6</w:t>
      </w:r>
      <w:r w:rsidR="00106DAD" w:rsidRPr="002B022C">
        <w:rPr>
          <w:rFonts w:ascii="Times New Roman" w:hAnsi="Times New Roman" w:cs="Times New Roman"/>
          <w:color w:val="000000" w:themeColor="text1"/>
          <w:sz w:val="24"/>
          <w:szCs w:val="24"/>
        </w:rPr>
        <w:t xml:space="preserve">.2. Todas as especificações do objeto contidas na proposta vinculam a Contratada. </w:t>
      </w:r>
    </w:p>
    <w:p w14:paraId="7E4967D9" w14:textId="232BAF77" w:rsidR="001221A9" w:rsidRPr="002B022C" w:rsidRDefault="00A3248A" w:rsidP="007B61A3">
      <w:pPr>
        <w:tabs>
          <w:tab w:val="left" w:pos="142"/>
          <w:tab w:val="left" w:pos="284"/>
          <w:tab w:val="left" w:pos="426"/>
        </w:tabs>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6</w:t>
      </w:r>
      <w:r w:rsidR="0010464F" w:rsidRPr="002B022C">
        <w:rPr>
          <w:rFonts w:ascii="Times New Roman" w:hAnsi="Times New Roman" w:cs="Times New Roman"/>
          <w:color w:val="000000" w:themeColor="text1"/>
          <w:sz w:val="24"/>
          <w:szCs w:val="24"/>
        </w:rPr>
        <w:t>.3.</w:t>
      </w:r>
      <w:r w:rsidR="00D43178">
        <w:rPr>
          <w:rFonts w:ascii="Times New Roman" w:hAnsi="Times New Roman" w:cs="Times New Roman"/>
          <w:color w:val="000000" w:themeColor="text1"/>
          <w:sz w:val="24"/>
          <w:szCs w:val="24"/>
        </w:rPr>
        <w:t xml:space="preserve"> </w:t>
      </w:r>
      <w:r w:rsidR="001221A9" w:rsidRPr="002B022C">
        <w:rPr>
          <w:rFonts w:ascii="Times New Roman" w:hAnsi="Times New Roman" w:cs="Times New Roman"/>
          <w:color w:val="000000" w:themeColor="text1"/>
          <w:sz w:val="24"/>
          <w:szCs w:val="24"/>
        </w:rPr>
        <w:t xml:space="preserve">Nos valores propostos estarão inclusos todos os custos operacionais, encargos previdenciários, trabalhistas, tributários, comerciais e quaisquer outros que incidam direta ou indiretamente </w:t>
      </w:r>
      <w:r w:rsidR="00A3348C" w:rsidRPr="002B022C">
        <w:rPr>
          <w:rFonts w:ascii="Times New Roman" w:hAnsi="Times New Roman" w:cs="Times New Roman"/>
          <w:color w:val="000000" w:themeColor="text1"/>
          <w:sz w:val="24"/>
          <w:szCs w:val="24"/>
        </w:rPr>
        <w:t>n</w:t>
      </w:r>
      <w:r w:rsidR="007B61A3">
        <w:rPr>
          <w:rFonts w:ascii="Times New Roman" w:hAnsi="Times New Roman" w:cs="Times New Roman"/>
          <w:color w:val="000000" w:themeColor="text1"/>
          <w:sz w:val="24"/>
          <w:szCs w:val="24"/>
        </w:rPr>
        <w:t>a</w:t>
      </w:r>
      <w:r w:rsidR="00A3348C" w:rsidRPr="002B022C">
        <w:rPr>
          <w:rFonts w:ascii="Times New Roman" w:hAnsi="Times New Roman" w:cs="Times New Roman"/>
          <w:color w:val="000000" w:themeColor="text1"/>
          <w:sz w:val="24"/>
          <w:szCs w:val="24"/>
        </w:rPr>
        <w:t xml:space="preserve"> </w:t>
      </w:r>
      <w:r w:rsidR="007B61A3" w:rsidRPr="007B61A3">
        <w:rPr>
          <w:rFonts w:ascii="Times New Roman" w:hAnsi="Times New Roman" w:cs="Times New Roman"/>
          <w:color w:val="000000" w:themeColor="text1"/>
          <w:sz w:val="24"/>
          <w:szCs w:val="24"/>
        </w:rPr>
        <w:t>prestação</w:t>
      </w:r>
      <w:r w:rsidR="007B61A3">
        <w:rPr>
          <w:rFonts w:ascii="Times New Roman" w:hAnsi="Times New Roman" w:cs="Times New Roman"/>
          <w:color w:val="000000" w:themeColor="text1"/>
          <w:sz w:val="24"/>
          <w:szCs w:val="24"/>
        </w:rPr>
        <w:t xml:space="preserve"> </w:t>
      </w:r>
      <w:r w:rsidR="007B61A3" w:rsidRPr="007B61A3">
        <w:rPr>
          <w:rFonts w:ascii="Times New Roman" w:hAnsi="Times New Roman" w:cs="Times New Roman"/>
          <w:color w:val="000000" w:themeColor="text1"/>
          <w:sz w:val="24"/>
          <w:szCs w:val="24"/>
        </w:rPr>
        <w:t>dos serviços</w:t>
      </w:r>
      <w:r w:rsidR="001221A9" w:rsidRPr="002B022C">
        <w:rPr>
          <w:rFonts w:ascii="Times New Roman" w:hAnsi="Times New Roman" w:cs="Times New Roman"/>
          <w:color w:val="000000" w:themeColor="text1"/>
          <w:sz w:val="24"/>
          <w:szCs w:val="24"/>
        </w:rPr>
        <w:t>, apurados mediante o preenchimento do modelo de proposta de preços, conforme anexo deste Edital.</w:t>
      </w:r>
    </w:p>
    <w:p w14:paraId="62E77623" w14:textId="3CCD8F39" w:rsidR="00DB0B9F" w:rsidRDefault="00A3248A" w:rsidP="007B61A3">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6</w:t>
      </w:r>
      <w:r w:rsidR="00254C6D" w:rsidRPr="002B022C">
        <w:rPr>
          <w:rFonts w:ascii="Times New Roman" w:hAnsi="Times New Roman" w:cs="Times New Roman"/>
          <w:color w:val="000000" w:themeColor="text1"/>
          <w:sz w:val="24"/>
          <w:szCs w:val="24"/>
        </w:rPr>
        <w:t xml:space="preserve">.3.1. </w:t>
      </w:r>
      <w:r w:rsidR="007B61A3" w:rsidRPr="007B61A3">
        <w:rPr>
          <w:rFonts w:ascii="Times New Roman" w:hAnsi="Times New Roman" w:cs="Times New Roman"/>
          <w:color w:val="000000" w:themeColor="text1"/>
          <w:sz w:val="24"/>
          <w:szCs w:val="24"/>
        </w:rPr>
        <w:t>A Contratada deverá arcar com o ônus decorrente de eventual equívoco no</w:t>
      </w:r>
      <w:r w:rsidR="007B61A3">
        <w:rPr>
          <w:rFonts w:ascii="Times New Roman" w:hAnsi="Times New Roman" w:cs="Times New Roman"/>
          <w:color w:val="000000" w:themeColor="text1"/>
          <w:sz w:val="24"/>
          <w:szCs w:val="24"/>
        </w:rPr>
        <w:t xml:space="preserve"> </w:t>
      </w:r>
      <w:r w:rsidR="007B61A3" w:rsidRPr="007B61A3">
        <w:rPr>
          <w:rFonts w:ascii="Times New Roman" w:hAnsi="Times New Roman" w:cs="Times New Roman"/>
          <w:color w:val="000000" w:themeColor="text1"/>
          <w:sz w:val="24"/>
          <w:szCs w:val="24"/>
        </w:rPr>
        <w:t>dimensionamento dos quantitativos de sua proposta, inclusive quanto aos custos variáveis</w:t>
      </w:r>
      <w:r w:rsidR="007B61A3">
        <w:rPr>
          <w:rFonts w:ascii="Times New Roman" w:hAnsi="Times New Roman" w:cs="Times New Roman"/>
          <w:color w:val="000000" w:themeColor="text1"/>
          <w:sz w:val="24"/>
          <w:szCs w:val="24"/>
        </w:rPr>
        <w:t xml:space="preserve"> </w:t>
      </w:r>
      <w:r w:rsidR="007B61A3" w:rsidRPr="007B61A3">
        <w:rPr>
          <w:rFonts w:ascii="Times New Roman" w:hAnsi="Times New Roman" w:cs="Times New Roman"/>
          <w:color w:val="000000" w:themeColor="text1"/>
          <w:sz w:val="24"/>
          <w:szCs w:val="24"/>
        </w:rPr>
        <w:t>decorrentes de fatores futuros e incertos, devendo complementá-los, caso o previsto inicialmente</w:t>
      </w:r>
      <w:r w:rsidR="007B61A3">
        <w:rPr>
          <w:rFonts w:ascii="Times New Roman" w:hAnsi="Times New Roman" w:cs="Times New Roman"/>
          <w:color w:val="000000" w:themeColor="text1"/>
          <w:sz w:val="24"/>
          <w:szCs w:val="24"/>
        </w:rPr>
        <w:t xml:space="preserve"> </w:t>
      </w:r>
      <w:r w:rsidR="007B61A3" w:rsidRPr="007B61A3">
        <w:rPr>
          <w:rFonts w:ascii="Times New Roman" w:hAnsi="Times New Roman" w:cs="Times New Roman"/>
          <w:color w:val="000000" w:themeColor="text1"/>
          <w:sz w:val="24"/>
          <w:szCs w:val="24"/>
        </w:rPr>
        <w:t>em sua proposta não seja satisfatório para o atendimento do objeto da licitação, exceto quando</w:t>
      </w:r>
      <w:r w:rsidR="007B61A3">
        <w:rPr>
          <w:rFonts w:ascii="Times New Roman" w:hAnsi="Times New Roman" w:cs="Times New Roman"/>
          <w:color w:val="000000" w:themeColor="text1"/>
          <w:sz w:val="24"/>
          <w:szCs w:val="24"/>
        </w:rPr>
        <w:t xml:space="preserve"> </w:t>
      </w:r>
      <w:r w:rsidR="007B61A3" w:rsidRPr="007B61A3">
        <w:rPr>
          <w:rFonts w:ascii="Times New Roman" w:hAnsi="Times New Roman" w:cs="Times New Roman"/>
          <w:color w:val="000000" w:themeColor="text1"/>
          <w:sz w:val="24"/>
          <w:szCs w:val="24"/>
        </w:rPr>
        <w:t>ocorrer algum dos eventos arrolados nos incisos do §1° do artigo 57 da Lei n° 8.666, de 1993.</w:t>
      </w:r>
    </w:p>
    <w:p w14:paraId="34FC6196" w14:textId="5511260A" w:rsidR="007B61A3" w:rsidRPr="0064066E" w:rsidRDefault="007B61A3" w:rsidP="007B61A3">
      <w:pPr>
        <w:spacing w:after="0" w:line="360" w:lineRule="auto"/>
        <w:ind w:left="708" w:right="-1"/>
        <w:jc w:val="both"/>
        <w:rPr>
          <w:rFonts w:ascii="Times New Roman" w:hAnsi="Times New Roman" w:cs="Times New Roman"/>
          <w:sz w:val="24"/>
          <w:szCs w:val="24"/>
        </w:rPr>
      </w:pPr>
      <w:r w:rsidRPr="0064066E">
        <w:rPr>
          <w:rFonts w:ascii="Times New Roman" w:hAnsi="Times New Roman" w:cs="Times New Roman"/>
          <w:sz w:val="24"/>
          <w:szCs w:val="24"/>
        </w:rPr>
        <w:lastRenderedPageBreak/>
        <w:t>6.3.2.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w:t>
      </w:r>
    </w:p>
    <w:p w14:paraId="11108EC7" w14:textId="63CF0EED" w:rsidR="002263B8" w:rsidRPr="002B022C" w:rsidRDefault="00FE3880"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7B61A3">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Os preços ofertados, tanto na proposta inicial, quanto na etapa de lances, serão de exclusiva</w:t>
      </w:r>
      <w:r w:rsidR="00430632">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responsabilidade do licitante, não lhe assistindo o direito de pleitear qualquer alteração, sob alegação de erro, omissão ou qualquer outro pretexto.</w:t>
      </w:r>
    </w:p>
    <w:p w14:paraId="59CB8AC3" w14:textId="480DCB6F" w:rsidR="002263B8" w:rsidRPr="002B022C" w:rsidRDefault="00A3248A"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6</w:t>
      </w:r>
      <w:r w:rsidR="002263B8" w:rsidRPr="002B022C">
        <w:rPr>
          <w:rFonts w:ascii="Times New Roman" w:hAnsi="Times New Roman" w:cs="Times New Roman"/>
          <w:b/>
          <w:bCs/>
          <w:color w:val="000000" w:themeColor="text1"/>
          <w:sz w:val="24"/>
          <w:szCs w:val="24"/>
        </w:rPr>
        <w:t>.</w:t>
      </w:r>
      <w:r w:rsidR="007B61A3">
        <w:rPr>
          <w:rFonts w:ascii="Times New Roman" w:hAnsi="Times New Roman" w:cs="Times New Roman"/>
          <w:b/>
          <w:bCs/>
          <w:color w:val="000000" w:themeColor="text1"/>
          <w:sz w:val="24"/>
          <w:szCs w:val="24"/>
        </w:rPr>
        <w:t>5</w:t>
      </w:r>
      <w:r w:rsidR="002263B8" w:rsidRPr="002B022C">
        <w:rPr>
          <w:rFonts w:ascii="Times New Roman" w:hAnsi="Times New Roman" w:cs="Times New Roman"/>
          <w:b/>
          <w:bCs/>
          <w:color w:val="000000" w:themeColor="text1"/>
          <w:sz w:val="24"/>
          <w:szCs w:val="24"/>
        </w:rPr>
        <w:t>. O prazo de validade da proposta não será inferior a 60 (sessenta) dias, a contar da data de sua apresentação</w:t>
      </w:r>
      <w:r w:rsidR="00B0328D" w:rsidRPr="002B022C">
        <w:rPr>
          <w:rFonts w:ascii="Times New Roman" w:hAnsi="Times New Roman" w:cs="Times New Roman"/>
          <w:b/>
          <w:bCs/>
          <w:color w:val="000000" w:themeColor="text1"/>
          <w:sz w:val="24"/>
          <w:szCs w:val="24"/>
        </w:rPr>
        <w:t>, conforme art.48, §3°, do Decreto n° 10.024, de 2019.</w:t>
      </w:r>
    </w:p>
    <w:p w14:paraId="7819B759" w14:textId="2ABD3400"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6</w:t>
      </w:r>
      <w:r w:rsidR="001C36C5" w:rsidRPr="002B022C">
        <w:rPr>
          <w:rFonts w:ascii="Times New Roman" w:hAnsi="Times New Roman" w:cs="Times New Roman"/>
          <w:color w:val="000000" w:themeColor="text1"/>
          <w:sz w:val="24"/>
          <w:szCs w:val="24"/>
        </w:rPr>
        <w:t>.</w:t>
      </w:r>
      <w:r w:rsidR="003F0E0D">
        <w:rPr>
          <w:rFonts w:ascii="Times New Roman" w:hAnsi="Times New Roman" w:cs="Times New Roman"/>
          <w:color w:val="000000" w:themeColor="text1"/>
          <w:sz w:val="24"/>
          <w:szCs w:val="24"/>
        </w:rPr>
        <w:t>6</w:t>
      </w:r>
      <w:r w:rsidR="001C36C5" w:rsidRPr="002B022C">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Os licitantes devem respeitar os preços máximos estabelecidos nas normas de regência de contratações públicas federais, quando participarem de licitações públicas.</w:t>
      </w:r>
    </w:p>
    <w:p w14:paraId="1016E161" w14:textId="5CDDE25E" w:rsidR="002263B8" w:rsidRDefault="00A3248A"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6</w:t>
      </w:r>
      <w:r w:rsidR="002263B8" w:rsidRPr="002B022C">
        <w:rPr>
          <w:rFonts w:ascii="Times New Roman" w:hAnsi="Times New Roman" w:cs="Times New Roman"/>
          <w:color w:val="000000" w:themeColor="text1"/>
          <w:sz w:val="24"/>
          <w:szCs w:val="24"/>
        </w:rPr>
        <w:t>.</w:t>
      </w:r>
      <w:r w:rsidR="003F0E0D">
        <w:rPr>
          <w:rFonts w:ascii="Times New Roman" w:hAnsi="Times New Roman" w:cs="Times New Roman"/>
          <w:color w:val="000000" w:themeColor="text1"/>
          <w:sz w:val="24"/>
          <w:szCs w:val="24"/>
        </w:rPr>
        <w:t>6</w:t>
      </w:r>
      <w:r w:rsidR="002263B8" w:rsidRPr="002B022C">
        <w:rPr>
          <w:rFonts w:ascii="Times New Roman" w:hAnsi="Times New Roman" w:cs="Times New Roman"/>
          <w:color w:val="000000" w:themeColor="text1"/>
          <w:sz w:val="24"/>
          <w:szCs w:val="24"/>
        </w:rPr>
        <w:t>.1. 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27C04FF" w14:textId="258D4C90" w:rsidR="002263B8" w:rsidRPr="002B022C" w:rsidRDefault="00A3248A" w:rsidP="00982D44">
      <w:pPr>
        <w:spacing w:after="0" w:line="360" w:lineRule="auto"/>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7</w:t>
      </w:r>
      <w:r w:rsidR="0048781C" w:rsidRPr="002B022C">
        <w:rPr>
          <w:rFonts w:ascii="Times New Roman" w:hAnsi="Times New Roman" w:cs="Times New Roman"/>
          <w:b/>
          <w:bCs/>
          <w:color w:val="000000" w:themeColor="text1"/>
          <w:sz w:val="24"/>
          <w:szCs w:val="24"/>
        </w:rPr>
        <w:t xml:space="preserve">. </w:t>
      </w:r>
      <w:r w:rsidR="002263B8" w:rsidRPr="002B022C">
        <w:rPr>
          <w:rFonts w:ascii="Times New Roman" w:hAnsi="Times New Roman" w:cs="Times New Roman"/>
          <w:b/>
          <w:bCs/>
          <w:color w:val="000000" w:themeColor="text1"/>
          <w:sz w:val="24"/>
          <w:szCs w:val="24"/>
        </w:rPr>
        <w:t>DA ABERTURA DA SESSÃO, CLASSIFICAÇÃO DAS PROPOSTAS E FORMULAÇÃO DE LANCES</w:t>
      </w:r>
      <w:r w:rsidR="00982D44">
        <w:rPr>
          <w:rFonts w:ascii="Times New Roman" w:hAnsi="Times New Roman" w:cs="Times New Roman"/>
          <w:b/>
          <w:bCs/>
          <w:color w:val="000000" w:themeColor="text1"/>
          <w:sz w:val="24"/>
          <w:szCs w:val="24"/>
        </w:rPr>
        <w:t xml:space="preserve">. </w:t>
      </w:r>
    </w:p>
    <w:p w14:paraId="27FC7FA1" w14:textId="494C9F84" w:rsidR="0090126E" w:rsidRPr="00D04481"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 xml:space="preserve">.1. </w:t>
      </w:r>
      <w:r w:rsidR="006E74BD" w:rsidRPr="002B022C">
        <w:rPr>
          <w:rFonts w:ascii="Times New Roman" w:hAnsi="Times New Roman" w:cs="Times New Roman"/>
          <w:color w:val="000000" w:themeColor="text1"/>
          <w:sz w:val="24"/>
          <w:szCs w:val="24"/>
        </w:rPr>
        <w:t>A abertura da sessão pública deste Pregão, conduzida pelo Pregoeiro, ocorrerá na data e na hora indicadas no preâmbulo deste Edital no sítio eletrônico:</w:t>
      </w:r>
      <w:r w:rsidR="00D04481">
        <w:rPr>
          <w:rFonts w:ascii="Times New Roman" w:hAnsi="Times New Roman" w:cs="Times New Roman"/>
          <w:color w:val="000000" w:themeColor="text1"/>
          <w:sz w:val="24"/>
          <w:szCs w:val="24"/>
        </w:rPr>
        <w:t xml:space="preserve"> </w:t>
      </w:r>
      <w:hyperlink r:id="rId12" w:history="1">
        <w:r w:rsidR="009C3207" w:rsidRPr="000E55D7">
          <w:rPr>
            <w:rStyle w:val="Hyperlink"/>
          </w:rPr>
          <w:t>https://www.gov.br/compras/pt-br</w:t>
        </w:r>
      </w:hyperlink>
      <w:r w:rsidR="0090126E">
        <w:t>.</w:t>
      </w:r>
    </w:p>
    <w:p w14:paraId="4FAF37F2" w14:textId="19319D8F" w:rsidR="002263B8" w:rsidRPr="002B022C" w:rsidRDefault="00A3248A" w:rsidP="0090126E">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 xml:space="preserve">.2. </w:t>
      </w:r>
      <w:r w:rsidR="0090126E" w:rsidRPr="0090126E">
        <w:rPr>
          <w:rFonts w:ascii="Times New Roman" w:hAnsi="Times New Roman" w:cs="Times New Roman"/>
          <w:color w:val="000000" w:themeColor="text1"/>
          <w:sz w:val="24"/>
          <w:szCs w:val="24"/>
        </w:rPr>
        <w:t>O Pregoeiro verificará as propostas apresentadas, desclassificando desde logo aquelas que não</w:t>
      </w:r>
      <w:r w:rsidR="0090126E">
        <w:rPr>
          <w:rFonts w:ascii="Times New Roman" w:hAnsi="Times New Roman" w:cs="Times New Roman"/>
          <w:color w:val="000000" w:themeColor="text1"/>
          <w:sz w:val="24"/>
          <w:szCs w:val="24"/>
        </w:rPr>
        <w:t xml:space="preserve"> </w:t>
      </w:r>
      <w:r w:rsidR="0090126E" w:rsidRPr="0090126E">
        <w:rPr>
          <w:rFonts w:ascii="Times New Roman" w:hAnsi="Times New Roman" w:cs="Times New Roman"/>
          <w:color w:val="000000" w:themeColor="text1"/>
          <w:sz w:val="24"/>
          <w:szCs w:val="24"/>
        </w:rPr>
        <w:t>sejam compatíveis com o descritivo do objeto deste Edital ou que contenham vícios insanáveis</w:t>
      </w:r>
      <w:r w:rsidR="0090126E">
        <w:rPr>
          <w:rFonts w:ascii="Times New Roman" w:hAnsi="Times New Roman" w:cs="Times New Roman"/>
          <w:color w:val="000000" w:themeColor="text1"/>
          <w:sz w:val="24"/>
          <w:szCs w:val="24"/>
        </w:rPr>
        <w:t>.</w:t>
      </w:r>
    </w:p>
    <w:p w14:paraId="100225B8" w14:textId="7F1AE7DB" w:rsidR="002263B8" w:rsidRPr="002B022C" w:rsidRDefault="00A3248A" w:rsidP="00B920C2">
      <w:pPr>
        <w:spacing w:after="0" w:line="360" w:lineRule="auto"/>
        <w:ind w:left="1134" w:right="-1"/>
        <w:jc w:val="both"/>
        <w:rPr>
          <w:rFonts w:ascii="Times New Roman" w:hAnsi="Times New Roman" w:cs="Times New Roman"/>
          <w:b/>
          <w:bCs/>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 xml:space="preserve">.2.1. Também será desclassificada a proposta que </w:t>
      </w:r>
      <w:r w:rsidR="002263B8" w:rsidRPr="002B022C">
        <w:rPr>
          <w:rFonts w:ascii="Times New Roman" w:hAnsi="Times New Roman" w:cs="Times New Roman"/>
          <w:b/>
          <w:bCs/>
          <w:color w:val="000000" w:themeColor="text1"/>
          <w:sz w:val="24"/>
          <w:szCs w:val="24"/>
        </w:rPr>
        <w:t>identifique o licitante.</w:t>
      </w:r>
    </w:p>
    <w:p w14:paraId="3655087F" w14:textId="47E728F3" w:rsidR="002263B8" w:rsidRPr="002B022C" w:rsidRDefault="00A3248A" w:rsidP="00B920C2">
      <w:pPr>
        <w:spacing w:after="0" w:line="360" w:lineRule="auto"/>
        <w:ind w:left="1134"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.2.2. A desclassificação será sempre fundamentada e registrada no sistema, com acompanhamento em tempo real por todos os participantes.</w:t>
      </w:r>
    </w:p>
    <w:p w14:paraId="1551B61A" w14:textId="43853082" w:rsidR="002263B8" w:rsidRPr="002B022C" w:rsidRDefault="00A3248A" w:rsidP="00B920C2">
      <w:pPr>
        <w:spacing w:after="0" w:line="360" w:lineRule="auto"/>
        <w:ind w:left="1134"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lastRenderedPageBreak/>
        <w:t>7</w:t>
      </w:r>
      <w:r w:rsidR="002263B8" w:rsidRPr="002B022C">
        <w:rPr>
          <w:rFonts w:ascii="Times New Roman" w:hAnsi="Times New Roman" w:cs="Times New Roman"/>
          <w:color w:val="000000" w:themeColor="text1"/>
          <w:sz w:val="24"/>
          <w:szCs w:val="24"/>
        </w:rPr>
        <w:t>.2.3. A não desclassificação da proposta não impede o seu julgamento definitivo em sentido</w:t>
      </w:r>
      <w:r w:rsidR="00BB0872" w:rsidRPr="002B022C">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contrário, levado a efeito na fase de aceitação.</w:t>
      </w:r>
    </w:p>
    <w:p w14:paraId="52D7A015" w14:textId="6894A42F"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.3. O sistema ordenará automaticamente as propostas classificadas, sendo que somente estas</w:t>
      </w:r>
      <w:r w:rsidR="00E84648" w:rsidRPr="002B022C">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participarão da fase de lances</w:t>
      </w:r>
      <w:r w:rsidR="00101AB2" w:rsidRPr="002B022C">
        <w:rPr>
          <w:rFonts w:ascii="Times New Roman" w:hAnsi="Times New Roman" w:cs="Times New Roman"/>
          <w:color w:val="000000" w:themeColor="text1"/>
          <w:sz w:val="24"/>
          <w:szCs w:val="24"/>
        </w:rPr>
        <w:t>; e</w:t>
      </w:r>
      <w:r w:rsidR="002263B8" w:rsidRPr="002B022C">
        <w:rPr>
          <w:rFonts w:ascii="Times New Roman" w:hAnsi="Times New Roman" w:cs="Times New Roman"/>
          <w:color w:val="000000" w:themeColor="text1"/>
          <w:sz w:val="24"/>
          <w:szCs w:val="24"/>
        </w:rPr>
        <w:t xml:space="preserve"> disponibilizará campo próprio para troca de mensagens entre o Pregoeiro e os</w:t>
      </w:r>
      <w:r w:rsidR="00E84648" w:rsidRPr="002B022C">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licitantes.</w:t>
      </w:r>
    </w:p>
    <w:p w14:paraId="6FF804F0" w14:textId="1F23AB7A"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w:t>
      </w:r>
      <w:r w:rsidR="00101AB2" w:rsidRPr="002B022C">
        <w:rPr>
          <w:rFonts w:ascii="Times New Roman" w:hAnsi="Times New Roman" w:cs="Times New Roman"/>
          <w:color w:val="000000" w:themeColor="text1"/>
          <w:sz w:val="24"/>
          <w:szCs w:val="24"/>
        </w:rPr>
        <w:t>4</w:t>
      </w:r>
      <w:r w:rsidR="002263B8" w:rsidRPr="002B022C">
        <w:rPr>
          <w:rFonts w:ascii="Times New Roman" w:hAnsi="Times New Roman" w:cs="Times New Roman"/>
          <w:color w:val="000000" w:themeColor="text1"/>
          <w:sz w:val="24"/>
          <w:szCs w:val="24"/>
        </w:rPr>
        <w:t>. Iniciada a etapa competitiva, os licitantes deverão encaminhar lances exclusivamente por meio do sistema eletrônico, sendo imediatamente informados do seu recebimento e do valor consignado no registro.</w:t>
      </w:r>
    </w:p>
    <w:p w14:paraId="2F94C2BE" w14:textId="2BE915B4" w:rsidR="00234C26" w:rsidRPr="002B022C" w:rsidRDefault="00A3248A" w:rsidP="00B920C2">
      <w:pPr>
        <w:tabs>
          <w:tab w:val="left" w:pos="1440"/>
        </w:tabs>
        <w:suppressAutoHyphens/>
        <w:spacing w:after="0" w:line="360" w:lineRule="auto"/>
        <w:ind w:left="1134"/>
        <w:jc w:val="both"/>
        <w:rPr>
          <w:b/>
          <w:bCs/>
          <w:color w:val="000000" w:themeColor="text1"/>
        </w:rPr>
      </w:pPr>
      <w:bookmarkStart w:id="6" w:name="_Hlk105765602"/>
      <w:r w:rsidRPr="00BA3AE4">
        <w:rPr>
          <w:rFonts w:ascii="Times New Roman" w:hAnsi="Times New Roman" w:cs="Times New Roman"/>
          <w:b/>
          <w:bCs/>
          <w:color w:val="000000" w:themeColor="text1"/>
          <w:sz w:val="24"/>
          <w:szCs w:val="24"/>
        </w:rPr>
        <w:t>7</w:t>
      </w:r>
      <w:r w:rsidR="002263B8" w:rsidRPr="002B022C">
        <w:rPr>
          <w:rFonts w:ascii="Times New Roman" w:hAnsi="Times New Roman" w:cs="Times New Roman"/>
          <w:b/>
          <w:bCs/>
          <w:color w:val="000000" w:themeColor="text1"/>
          <w:sz w:val="24"/>
          <w:szCs w:val="24"/>
        </w:rPr>
        <w:t>.</w:t>
      </w:r>
      <w:r w:rsidR="00C92416">
        <w:rPr>
          <w:rFonts w:ascii="Times New Roman" w:hAnsi="Times New Roman" w:cs="Times New Roman"/>
          <w:b/>
          <w:bCs/>
          <w:color w:val="000000" w:themeColor="text1"/>
          <w:sz w:val="24"/>
          <w:szCs w:val="24"/>
        </w:rPr>
        <w:t>4</w:t>
      </w:r>
      <w:r w:rsidR="002263B8" w:rsidRPr="002B022C">
        <w:rPr>
          <w:rFonts w:ascii="Times New Roman" w:hAnsi="Times New Roman" w:cs="Times New Roman"/>
          <w:b/>
          <w:bCs/>
          <w:color w:val="000000" w:themeColor="text1"/>
          <w:sz w:val="24"/>
          <w:szCs w:val="24"/>
        </w:rPr>
        <w:t xml:space="preserve">.1. </w:t>
      </w:r>
      <w:r w:rsidR="002255E8" w:rsidRPr="002255E8">
        <w:rPr>
          <w:rFonts w:ascii="Times New Roman" w:hAnsi="Times New Roman" w:cs="Times New Roman"/>
          <w:b/>
          <w:bCs/>
          <w:color w:val="000000" w:themeColor="text1"/>
          <w:sz w:val="24"/>
          <w:szCs w:val="24"/>
        </w:rPr>
        <w:t>O lance deverá ser ofertado pelo valor total do item</w:t>
      </w:r>
      <w:r w:rsidR="00720A57" w:rsidRPr="002B022C">
        <w:rPr>
          <w:rFonts w:ascii="Times New Roman" w:hAnsi="Times New Roman" w:cs="Times New Roman"/>
          <w:b/>
          <w:bCs/>
          <w:color w:val="000000" w:themeColor="text1"/>
          <w:sz w:val="24"/>
          <w:szCs w:val="24"/>
        </w:rPr>
        <w:t>.</w:t>
      </w:r>
      <w:r w:rsidR="000878C9" w:rsidRPr="002B022C">
        <w:rPr>
          <w:b/>
          <w:bCs/>
          <w:color w:val="000000" w:themeColor="text1"/>
        </w:rPr>
        <w:t xml:space="preserve"> </w:t>
      </w:r>
    </w:p>
    <w:p w14:paraId="6B8BA680" w14:textId="173D1CD4" w:rsidR="005650AF" w:rsidRPr="002B022C" w:rsidRDefault="00A3248A" w:rsidP="00B920C2">
      <w:pPr>
        <w:tabs>
          <w:tab w:val="left" w:pos="1440"/>
        </w:tabs>
        <w:suppressAutoHyphens/>
        <w:spacing w:after="0" w:line="360" w:lineRule="auto"/>
        <w:ind w:left="1134"/>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7</w:t>
      </w:r>
      <w:r w:rsidR="005650AF" w:rsidRPr="002B022C">
        <w:rPr>
          <w:rFonts w:ascii="Times New Roman" w:hAnsi="Times New Roman" w:cs="Times New Roman"/>
          <w:b/>
          <w:bCs/>
          <w:color w:val="000000" w:themeColor="text1"/>
          <w:sz w:val="24"/>
          <w:szCs w:val="24"/>
        </w:rPr>
        <w:t>.</w:t>
      </w:r>
      <w:r w:rsidR="00C92416">
        <w:rPr>
          <w:rFonts w:ascii="Times New Roman" w:hAnsi="Times New Roman" w:cs="Times New Roman"/>
          <w:b/>
          <w:bCs/>
          <w:color w:val="000000" w:themeColor="text1"/>
          <w:sz w:val="24"/>
          <w:szCs w:val="24"/>
        </w:rPr>
        <w:t>4</w:t>
      </w:r>
      <w:r w:rsidR="005650AF" w:rsidRPr="002B022C">
        <w:rPr>
          <w:rFonts w:ascii="Times New Roman" w:hAnsi="Times New Roman" w:cs="Times New Roman"/>
          <w:b/>
          <w:bCs/>
          <w:color w:val="000000" w:themeColor="text1"/>
          <w:sz w:val="24"/>
          <w:szCs w:val="24"/>
        </w:rPr>
        <w:t>.2. O licitante registrará o valor correspondente à sua proposta em campo apropriado do sistema, com no máximo 2 (duas) casas decimais.</w:t>
      </w:r>
    </w:p>
    <w:bookmarkEnd w:id="6"/>
    <w:p w14:paraId="0AC61C49" w14:textId="5858FDEE"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w:t>
      </w:r>
      <w:r w:rsidR="00C92416">
        <w:rPr>
          <w:rFonts w:ascii="Times New Roman" w:hAnsi="Times New Roman" w:cs="Times New Roman"/>
          <w:color w:val="000000" w:themeColor="text1"/>
          <w:sz w:val="24"/>
          <w:szCs w:val="24"/>
        </w:rPr>
        <w:t>5</w:t>
      </w:r>
      <w:r w:rsidR="002263B8" w:rsidRPr="002B022C">
        <w:rPr>
          <w:rFonts w:ascii="Times New Roman" w:hAnsi="Times New Roman" w:cs="Times New Roman"/>
          <w:color w:val="000000" w:themeColor="text1"/>
          <w:sz w:val="24"/>
          <w:szCs w:val="24"/>
        </w:rPr>
        <w:t>. Os licitantes poderão oferecer lances sucessivos, observando o horário fixado para abertura da sessão e as regras estabelecidas no Edital.</w:t>
      </w:r>
    </w:p>
    <w:p w14:paraId="0F840EB6" w14:textId="05E07327"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w:t>
      </w:r>
      <w:r w:rsidR="00C92416">
        <w:rPr>
          <w:rFonts w:ascii="Times New Roman" w:hAnsi="Times New Roman" w:cs="Times New Roman"/>
          <w:color w:val="000000" w:themeColor="text1"/>
          <w:sz w:val="24"/>
          <w:szCs w:val="24"/>
        </w:rPr>
        <w:t>6</w:t>
      </w:r>
      <w:r w:rsidR="002263B8" w:rsidRPr="002B022C">
        <w:rPr>
          <w:rFonts w:ascii="Times New Roman" w:hAnsi="Times New Roman" w:cs="Times New Roman"/>
          <w:color w:val="000000" w:themeColor="text1"/>
          <w:sz w:val="24"/>
          <w:szCs w:val="24"/>
        </w:rPr>
        <w:t>. O licitante somente poderá oferecer lance de valor inferior ao último por ele ofertado e registrado pelo sistema.</w:t>
      </w:r>
    </w:p>
    <w:p w14:paraId="1EA3989B" w14:textId="5199AA9F" w:rsidR="002263B8" w:rsidRPr="002B022C" w:rsidRDefault="00A3248A" w:rsidP="002255E8">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w:t>
      </w:r>
      <w:r w:rsidR="00C92416">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 xml:space="preserve">. O intervalo mínimo de diferença de valores entre os lances, que incidirá tanto em relação aos lances intermediários quanto em relação à proposta que cobrir a melhor oferta deverá ser </w:t>
      </w:r>
      <w:r w:rsidR="002263B8" w:rsidRPr="002B022C">
        <w:rPr>
          <w:rFonts w:ascii="Times New Roman" w:hAnsi="Times New Roman" w:cs="Times New Roman"/>
          <w:b/>
          <w:bCs/>
          <w:color w:val="000000" w:themeColor="text1"/>
          <w:sz w:val="24"/>
          <w:szCs w:val="24"/>
        </w:rPr>
        <w:t>R$</w:t>
      </w:r>
      <w:r w:rsidR="00ED5A44" w:rsidRPr="002B022C">
        <w:rPr>
          <w:rFonts w:ascii="Times New Roman" w:hAnsi="Times New Roman" w:cs="Times New Roman"/>
          <w:b/>
          <w:bCs/>
          <w:color w:val="000000" w:themeColor="text1"/>
          <w:sz w:val="24"/>
          <w:szCs w:val="24"/>
        </w:rPr>
        <w:t xml:space="preserve"> </w:t>
      </w:r>
      <w:r w:rsidR="00454998" w:rsidRPr="002B022C">
        <w:rPr>
          <w:rFonts w:ascii="Times New Roman" w:hAnsi="Times New Roman" w:cs="Times New Roman"/>
          <w:b/>
          <w:bCs/>
          <w:color w:val="000000" w:themeColor="text1"/>
          <w:sz w:val="24"/>
          <w:szCs w:val="24"/>
        </w:rPr>
        <w:t>00</w:t>
      </w:r>
      <w:r w:rsidR="006879D3" w:rsidRPr="002B022C">
        <w:rPr>
          <w:rFonts w:ascii="Times New Roman" w:hAnsi="Times New Roman" w:cs="Times New Roman"/>
          <w:b/>
          <w:bCs/>
          <w:color w:val="000000" w:themeColor="text1"/>
          <w:sz w:val="24"/>
          <w:szCs w:val="24"/>
        </w:rPr>
        <w:t>,1</w:t>
      </w:r>
      <w:r w:rsidR="002263B8" w:rsidRPr="002B022C">
        <w:rPr>
          <w:rFonts w:ascii="Times New Roman" w:hAnsi="Times New Roman" w:cs="Times New Roman"/>
          <w:b/>
          <w:bCs/>
          <w:color w:val="000000" w:themeColor="text1"/>
          <w:sz w:val="24"/>
          <w:szCs w:val="24"/>
        </w:rPr>
        <w:t xml:space="preserve"> (</w:t>
      </w:r>
      <w:r w:rsidR="002255E8" w:rsidRPr="002255E8">
        <w:rPr>
          <w:rFonts w:ascii="Times New Roman" w:hAnsi="Times New Roman" w:cs="Times New Roman"/>
          <w:b/>
          <w:bCs/>
          <w:color w:val="000000" w:themeColor="text1"/>
          <w:sz w:val="24"/>
          <w:szCs w:val="24"/>
        </w:rPr>
        <w:t>um</w:t>
      </w:r>
      <w:r w:rsidR="002255E8">
        <w:rPr>
          <w:rFonts w:ascii="Times New Roman" w:hAnsi="Times New Roman" w:cs="Times New Roman"/>
          <w:b/>
          <w:bCs/>
          <w:color w:val="000000" w:themeColor="text1"/>
          <w:sz w:val="24"/>
          <w:szCs w:val="24"/>
        </w:rPr>
        <w:t xml:space="preserve"> </w:t>
      </w:r>
      <w:r w:rsidR="002255E8" w:rsidRPr="002255E8">
        <w:rPr>
          <w:rFonts w:ascii="Times New Roman" w:hAnsi="Times New Roman" w:cs="Times New Roman"/>
          <w:b/>
          <w:bCs/>
          <w:color w:val="000000" w:themeColor="text1"/>
          <w:sz w:val="24"/>
          <w:szCs w:val="24"/>
        </w:rPr>
        <w:t>centavo de real</w:t>
      </w:r>
      <w:r w:rsidR="002263B8" w:rsidRPr="002B022C">
        <w:rPr>
          <w:rFonts w:ascii="Times New Roman" w:hAnsi="Times New Roman" w:cs="Times New Roman"/>
          <w:b/>
          <w:bCs/>
          <w:color w:val="000000" w:themeColor="text1"/>
          <w:sz w:val="24"/>
          <w:szCs w:val="24"/>
        </w:rPr>
        <w:t>).</w:t>
      </w:r>
    </w:p>
    <w:p w14:paraId="452123C6" w14:textId="427B620F" w:rsidR="004F47E3"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4F47E3" w:rsidRPr="002B022C">
        <w:rPr>
          <w:rFonts w:ascii="Times New Roman" w:hAnsi="Times New Roman" w:cs="Times New Roman"/>
          <w:color w:val="000000" w:themeColor="text1"/>
          <w:sz w:val="24"/>
          <w:szCs w:val="24"/>
        </w:rPr>
        <w:t>.</w:t>
      </w:r>
      <w:r w:rsidR="00C92416">
        <w:rPr>
          <w:rFonts w:ascii="Times New Roman" w:hAnsi="Times New Roman" w:cs="Times New Roman"/>
          <w:color w:val="000000" w:themeColor="text1"/>
          <w:sz w:val="24"/>
          <w:szCs w:val="24"/>
        </w:rPr>
        <w:t>8</w:t>
      </w:r>
      <w:r w:rsidR="004F47E3" w:rsidRPr="002B022C">
        <w:rPr>
          <w:rFonts w:ascii="Times New Roman" w:hAnsi="Times New Roman" w:cs="Times New Roman"/>
          <w:color w:val="000000" w:themeColor="text1"/>
          <w:sz w:val="24"/>
          <w:szCs w:val="24"/>
        </w:rPr>
        <w:t xml:space="preserve">. </w:t>
      </w:r>
      <w:r w:rsidR="00992237" w:rsidRPr="002B022C">
        <w:rPr>
          <w:rFonts w:ascii="Times New Roman" w:hAnsi="Times New Roman" w:cs="Times New Roman"/>
          <w:color w:val="000000" w:themeColor="text1"/>
          <w:sz w:val="24"/>
          <w:szCs w:val="24"/>
        </w:rPr>
        <w:t xml:space="preserve">Será adotado para o envio de lances no pregão eletrônico </w:t>
      </w:r>
      <w:r w:rsidR="00992237" w:rsidRPr="002B022C">
        <w:rPr>
          <w:rFonts w:ascii="Times New Roman" w:hAnsi="Times New Roman" w:cs="Times New Roman"/>
          <w:b/>
          <w:bCs/>
          <w:color w:val="000000" w:themeColor="text1"/>
          <w:sz w:val="24"/>
          <w:szCs w:val="24"/>
        </w:rPr>
        <w:t>o modo de disputa “aberto</w:t>
      </w:r>
      <w:r w:rsidR="00992237" w:rsidRPr="002B022C">
        <w:rPr>
          <w:rFonts w:ascii="Times New Roman" w:hAnsi="Times New Roman" w:cs="Times New Roman"/>
          <w:color w:val="000000" w:themeColor="text1"/>
          <w:sz w:val="24"/>
          <w:szCs w:val="24"/>
        </w:rPr>
        <w:t>”, em que os licitantes apresentarão lances públicos e sucessivos, com prorrogações.</w:t>
      </w:r>
    </w:p>
    <w:p w14:paraId="132D3642" w14:textId="079BF77E" w:rsidR="00992237"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w:t>
      </w:r>
      <w:r w:rsidR="00C92416">
        <w:rPr>
          <w:rFonts w:ascii="Times New Roman" w:hAnsi="Times New Roman" w:cs="Times New Roman"/>
          <w:color w:val="000000" w:themeColor="text1"/>
          <w:sz w:val="24"/>
          <w:szCs w:val="24"/>
        </w:rPr>
        <w:t>9</w:t>
      </w:r>
      <w:r w:rsidR="002263B8" w:rsidRPr="002B022C">
        <w:rPr>
          <w:rFonts w:ascii="Times New Roman" w:hAnsi="Times New Roman" w:cs="Times New Roman"/>
          <w:color w:val="000000" w:themeColor="text1"/>
          <w:sz w:val="24"/>
          <w:szCs w:val="24"/>
        </w:rPr>
        <w:t>.</w:t>
      </w:r>
      <w:r w:rsidR="00A860FB" w:rsidRPr="002B022C">
        <w:rPr>
          <w:rFonts w:ascii="Times New Roman" w:hAnsi="Times New Roman" w:cs="Times New Roman"/>
          <w:color w:val="000000" w:themeColor="text1"/>
          <w:sz w:val="24"/>
          <w:szCs w:val="24"/>
        </w:rPr>
        <w:t xml:space="preserve"> </w:t>
      </w:r>
      <w:r w:rsidR="00992237" w:rsidRPr="002B022C">
        <w:rPr>
          <w:rFonts w:ascii="Times New Roman" w:hAnsi="Times New Roman" w:cs="Times New Roman"/>
          <w:color w:val="000000" w:themeColor="text1"/>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7C4D22D9" w14:textId="0C9D4303"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0</w:t>
      </w:r>
      <w:r w:rsidR="002263B8" w:rsidRPr="002B022C">
        <w:rPr>
          <w:rFonts w:ascii="Times New Roman" w:hAnsi="Times New Roman" w:cs="Times New Roman"/>
          <w:color w:val="000000" w:themeColor="text1"/>
          <w:sz w:val="24"/>
          <w:szCs w:val="24"/>
        </w:rPr>
        <w:t xml:space="preserve">. </w:t>
      </w:r>
      <w:r w:rsidR="00992237" w:rsidRPr="002B022C">
        <w:rPr>
          <w:rFonts w:ascii="Times New Roman" w:hAnsi="Times New Roman" w:cs="Times New Roman"/>
          <w:color w:val="000000" w:themeColor="text1"/>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0482C66A" w14:textId="639A5D08"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1</w:t>
      </w:r>
      <w:r w:rsidR="002263B8" w:rsidRPr="002B022C">
        <w:rPr>
          <w:rFonts w:ascii="Times New Roman" w:hAnsi="Times New Roman" w:cs="Times New Roman"/>
          <w:color w:val="000000" w:themeColor="text1"/>
          <w:sz w:val="24"/>
          <w:szCs w:val="24"/>
        </w:rPr>
        <w:t xml:space="preserve">. </w:t>
      </w:r>
      <w:r w:rsidR="00992237" w:rsidRPr="002B022C">
        <w:rPr>
          <w:rFonts w:ascii="Times New Roman" w:hAnsi="Times New Roman" w:cs="Times New Roman"/>
          <w:color w:val="000000" w:themeColor="text1"/>
          <w:sz w:val="24"/>
          <w:szCs w:val="24"/>
        </w:rPr>
        <w:t>Não havendo novos lances na forma estabelecida nos itens anteriores, a sessão pública encerrar-se á automaticamente.</w:t>
      </w:r>
    </w:p>
    <w:p w14:paraId="28028389" w14:textId="1776DD8E"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lastRenderedPageBreak/>
        <w:t>7</w:t>
      </w:r>
      <w:r w:rsidR="002263B8"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2</w:t>
      </w:r>
      <w:r w:rsidR="002263B8" w:rsidRPr="002B022C">
        <w:rPr>
          <w:rFonts w:ascii="Times New Roman" w:hAnsi="Times New Roman" w:cs="Times New Roman"/>
          <w:color w:val="000000" w:themeColor="text1"/>
          <w:sz w:val="24"/>
          <w:szCs w:val="24"/>
        </w:rPr>
        <w:t xml:space="preserve">. </w:t>
      </w:r>
      <w:r w:rsidR="00992237" w:rsidRPr="002B022C">
        <w:rPr>
          <w:rFonts w:ascii="Times New Roman" w:hAnsi="Times New Roman" w:cs="Times New Roman"/>
          <w:color w:val="000000" w:themeColor="text1"/>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14:paraId="1A40CE4F" w14:textId="144DD2A8"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3</w:t>
      </w:r>
      <w:r w:rsidR="002263B8" w:rsidRPr="002B022C">
        <w:rPr>
          <w:rFonts w:ascii="Times New Roman" w:hAnsi="Times New Roman" w:cs="Times New Roman"/>
          <w:color w:val="000000" w:themeColor="text1"/>
          <w:sz w:val="24"/>
          <w:szCs w:val="24"/>
        </w:rPr>
        <w:t xml:space="preserve">. </w:t>
      </w:r>
      <w:r w:rsidR="00831479" w:rsidRPr="002B022C">
        <w:rPr>
          <w:rFonts w:ascii="Times New Roman" w:hAnsi="Times New Roman" w:cs="Times New Roman"/>
          <w:color w:val="000000" w:themeColor="text1"/>
          <w:sz w:val="24"/>
          <w:szCs w:val="24"/>
        </w:rPr>
        <w:t>Não serão aceitos dois ou mais lances de mesmo valor, prevalecendo aquele que for recebido e registrado em primeiro lugar.</w:t>
      </w:r>
    </w:p>
    <w:p w14:paraId="11FCC77B" w14:textId="2C5D36D8" w:rsidR="004F47E3"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4</w:t>
      </w:r>
      <w:r w:rsidR="002263B8" w:rsidRPr="002B022C">
        <w:rPr>
          <w:rFonts w:ascii="Times New Roman" w:hAnsi="Times New Roman" w:cs="Times New Roman"/>
          <w:color w:val="000000" w:themeColor="text1"/>
          <w:sz w:val="24"/>
          <w:szCs w:val="24"/>
        </w:rPr>
        <w:t>.</w:t>
      </w:r>
      <w:r w:rsidR="004F47E3" w:rsidRPr="002B022C">
        <w:rPr>
          <w:rFonts w:ascii="Times New Roman" w:hAnsi="Times New Roman" w:cs="Times New Roman"/>
          <w:color w:val="000000" w:themeColor="text1"/>
          <w:sz w:val="24"/>
          <w:szCs w:val="24"/>
        </w:rPr>
        <w:t xml:space="preserve"> </w:t>
      </w:r>
      <w:r w:rsidR="00831479" w:rsidRPr="002B022C">
        <w:rPr>
          <w:rFonts w:ascii="Times New Roman" w:hAnsi="Times New Roman" w:cs="Times New Roman"/>
          <w:color w:val="000000" w:themeColor="text1"/>
          <w:sz w:val="24"/>
          <w:szCs w:val="24"/>
        </w:rPr>
        <w:t>Durante o transcurso da sessão pública, os licitantes serão informados, em tempo real, do valor do menor lance registrado, vedada a identificação do licitante.</w:t>
      </w:r>
    </w:p>
    <w:p w14:paraId="0399F789" w14:textId="20EEE5DB" w:rsidR="00ED5A44"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5</w:t>
      </w:r>
      <w:r w:rsidR="002263B8" w:rsidRPr="002B022C">
        <w:rPr>
          <w:rFonts w:ascii="Times New Roman" w:hAnsi="Times New Roman" w:cs="Times New Roman"/>
          <w:color w:val="000000" w:themeColor="text1"/>
          <w:sz w:val="24"/>
          <w:szCs w:val="24"/>
        </w:rPr>
        <w:t xml:space="preserve">. </w:t>
      </w:r>
      <w:r w:rsidR="00ED5A44" w:rsidRPr="002B022C">
        <w:rPr>
          <w:rFonts w:ascii="Times New Roman" w:hAnsi="Times New Roman" w:cs="Times New Roman"/>
          <w:color w:val="000000" w:themeColor="text1"/>
          <w:sz w:val="24"/>
          <w:szCs w:val="24"/>
        </w:rPr>
        <w:t xml:space="preserve">Constatada eventual incorreção na digitação de um lance, terá o Pregoeiro a prerrogativa de excluí-lo, sendo concedida ao Licitante nova oportunidade de apresentação de lances com valores corrigidos ou até mesmo repetindo aquele valor tido inicialmente como incorreto, ratificando-o. </w:t>
      </w:r>
    </w:p>
    <w:p w14:paraId="159714CD" w14:textId="552E63F4" w:rsidR="00A40E1F" w:rsidRPr="002B022C" w:rsidRDefault="00A3248A"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ED5A44"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5</w:t>
      </w:r>
      <w:r w:rsidR="00ED5A44" w:rsidRPr="002B022C">
        <w:rPr>
          <w:rFonts w:ascii="Times New Roman" w:hAnsi="Times New Roman" w:cs="Times New Roman"/>
          <w:color w:val="000000" w:themeColor="text1"/>
          <w:sz w:val="24"/>
          <w:szCs w:val="24"/>
        </w:rPr>
        <w:t xml:space="preserve">.1. Após início do período de encerramento aleatório o pregoeiro não excluirá qualquer lance. </w:t>
      </w:r>
    </w:p>
    <w:p w14:paraId="23639BE0" w14:textId="50D86BC4"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A40E1F"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6</w:t>
      </w:r>
      <w:r w:rsidR="00A40E1F" w:rsidRPr="002B022C">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No caso de desconexão com o Pregoeiro, no decorrer da etapa competitiva do Pregão, o sistema</w:t>
      </w:r>
      <w:r w:rsidR="00BB2B31" w:rsidRPr="002B022C">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eletrônico poderá permanecer acessível aos licitantes para a recepção dos lances.</w:t>
      </w:r>
    </w:p>
    <w:p w14:paraId="69918925" w14:textId="55F99652" w:rsidR="002263B8"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w:t>
      </w:r>
      <w:r w:rsidR="00831479"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7</w:t>
      </w:r>
      <w:r w:rsidR="002263B8" w:rsidRPr="002B022C">
        <w:rPr>
          <w:rFonts w:ascii="Times New Roman" w:hAnsi="Times New Roman" w:cs="Times New Roman"/>
          <w:color w:val="000000" w:themeColor="text1"/>
          <w:sz w:val="24"/>
          <w:szCs w:val="24"/>
        </w:rPr>
        <w:t xml:space="preserve">. Quando a desconexão do sistema eletrônico para o Pregoeiro persistir por tempo superior a </w:t>
      </w:r>
      <w:r w:rsidR="002263B8" w:rsidRPr="002B022C">
        <w:rPr>
          <w:rFonts w:ascii="Times New Roman" w:hAnsi="Times New Roman" w:cs="Times New Roman"/>
          <w:b/>
          <w:bCs/>
          <w:color w:val="000000" w:themeColor="text1"/>
          <w:sz w:val="24"/>
          <w:szCs w:val="24"/>
        </w:rPr>
        <w:t>dez</w:t>
      </w:r>
      <w:r w:rsidR="00BB2B31" w:rsidRPr="002B022C">
        <w:rPr>
          <w:rFonts w:ascii="Times New Roman" w:hAnsi="Times New Roman" w:cs="Times New Roman"/>
          <w:b/>
          <w:bCs/>
          <w:color w:val="000000" w:themeColor="text1"/>
          <w:sz w:val="24"/>
          <w:szCs w:val="24"/>
        </w:rPr>
        <w:t xml:space="preserve"> </w:t>
      </w:r>
      <w:r w:rsidR="002263B8" w:rsidRPr="002B022C">
        <w:rPr>
          <w:rFonts w:ascii="Times New Roman" w:hAnsi="Times New Roman" w:cs="Times New Roman"/>
          <w:b/>
          <w:bCs/>
          <w:color w:val="000000" w:themeColor="text1"/>
          <w:sz w:val="24"/>
          <w:szCs w:val="24"/>
        </w:rPr>
        <w:t>minutos</w:t>
      </w:r>
      <w:r w:rsidR="002263B8" w:rsidRPr="002B022C">
        <w:rPr>
          <w:rFonts w:ascii="Times New Roman" w:hAnsi="Times New Roman" w:cs="Times New Roman"/>
          <w:color w:val="000000" w:themeColor="text1"/>
          <w:sz w:val="24"/>
          <w:szCs w:val="24"/>
        </w:rPr>
        <w:t>, a sessão pública será suspensa e reiniciada somente após decorridas vinte e quatro horas da</w:t>
      </w:r>
      <w:r w:rsidR="00BB2B31" w:rsidRPr="002B022C">
        <w:rPr>
          <w:rFonts w:ascii="Times New Roman" w:hAnsi="Times New Roman" w:cs="Times New Roman"/>
          <w:color w:val="000000" w:themeColor="text1"/>
          <w:sz w:val="24"/>
          <w:szCs w:val="24"/>
        </w:rPr>
        <w:t xml:space="preserve"> </w:t>
      </w:r>
      <w:r w:rsidR="002263B8" w:rsidRPr="002B022C">
        <w:rPr>
          <w:rFonts w:ascii="Times New Roman" w:hAnsi="Times New Roman" w:cs="Times New Roman"/>
          <w:color w:val="000000" w:themeColor="text1"/>
          <w:sz w:val="24"/>
          <w:szCs w:val="24"/>
        </w:rPr>
        <w:t>comunicação do fato pelo Pregoeiro aos participantes, no sítio eletrônico utilizado para divulgação.</w:t>
      </w:r>
    </w:p>
    <w:p w14:paraId="0AD88AA1" w14:textId="5CCBB38E" w:rsidR="00BB2B31" w:rsidRPr="002B022C" w:rsidRDefault="00A3248A" w:rsidP="00D51D1C">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BB2B31" w:rsidRPr="002B022C">
        <w:rPr>
          <w:rFonts w:ascii="Times New Roman" w:hAnsi="Times New Roman" w:cs="Times New Roman"/>
          <w:color w:val="000000" w:themeColor="text1"/>
          <w:sz w:val="24"/>
          <w:szCs w:val="24"/>
        </w:rPr>
        <w:t>.1</w:t>
      </w:r>
      <w:r w:rsidR="00C92416">
        <w:rPr>
          <w:rFonts w:ascii="Times New Roman" w:hAnsi="Times New Roman" w:cs="Times New Roman"/>
          <w:color w:val="000000" w:themeColor="text1"/>
          <w:sz w:val="24"/>
          <w:szCs w:val="24"/>
        </w:rPr>
        <w:t>8</w:t>
      </w:r>
      <w:r w:rsidR="00BB2B31" w:rsidRPr="002B022C">
        <w:rPr>
          <w:rFonts w:ascii="Times New Roman" w:hAnsi="Times New Roman" w:cs="Times New Roman"/>
          <w:color w:val="000000" w:themeColor="text1"/>
          <w:sz w:val="24"/>
          <w:szCs w:val="24"/>
        </w:rPr>
        <w:t xml:space="preserve">. </w:t>
      </w:r>
      <w:r w:rsidR="00D51D1C" w:rsidRPr="00D51D1C">
        <w:rPr>
          <w:rFonts w:ascii="Times New Roman" w:hAnsi="Times New Roman" w:cs="Times New Roman"/>
          <w:color w:val="000000" w:themeColor="text1"/>
          <w:sz w:val="24"/>
          <w:szCs w:val="24"/>
        </w:rPr>
        <w:t>O Critério de julgamento adotado será o menor preço, conforme definido neste Edital e</w:t>
      </w:r>
      <w:r w:rsidR="00D51D1C">
        <w:rPr>
          <w:rFonts w:ascii="Times New Roman" w:hAnsi="Times New Roman" w:cs="Times New Roman"/>
          <w:color w:val="000000" w:themeColor="text1"/>
          <w:sz w:val="24"/>
          <w:szCs w:val="24"/>
        </w:rPr>
        <w:t xml:space="preserve"> </w:t>
      </w:r>
      <w:r w:rsidR="00D51D1C" w:rsidRPr="00D51D1C">
        <w:rPr>
          <w:rFonts w:ascii="Times New Roman" w:hAnsi="Times New Roman" w:cs="Times New Roman"/>
          <w:color w:val="000000" w:themeColor="text1"/>
          <w:sz w:val="24"/>
          <w:szCs w:val="24"/>
        </w:rPr>
        <w:t>seus</w:t>
      </w:r>
      <w:r w:rsidR="00D51D1C">
        <w:rPr>
          <w:rFonts w:ascii="Times New Roman" w:hAnsi="Times New Roman" w:cs="Times New Roman"/>
          <w:color w:val="000000" w:themeColor="text1"/>
          <w:sz w:val="24"/>
          <w:szCs w:val="24"/>
        </w:rPr>
        <w:t xml:space="preserve"> </w:t>
      </w:r>
      <w:r w:rsidR="00D51D1C" w:rsidRPr="00D51D1C">
        <w:rPr>
          <w:rFonts w:ascii="Times New Roman" w:hAnsi="Times New Roman" w:cs="Times New Roman"/>
          <w:color w:val="000000" w:themeColor="text1"/>
          <w:sz w:val="24"/>
          <w:szCs w:val="24"/>
        </w:rPr>
        <w:t>Anexos.</w:t>
      </w:r>
    </w:p>
    <w:p w14:paraId="304AF66A" w14:textId="01E4F03E" w:rsidR="00BB2B31"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476F99">
        <w:rPr>
          <w:rFonts w:ascii="Times New Roman" w:hAnsi="Times New Roman" w:cs="Times New Roman"/>
          <w:color w:val="000000" w:themeColor="text1"/>
          <w:sz w:val="24"/>
          <w:szCs w:val="24"/>
        </w:rPr>
        <w:t>7</w:t>
      </w:r>
      <w:r w:rsidR="00BB2B31" w:rsidRPr="00476F99">
        <w:rPr>
          <w:rFonts w:ascii="Times New Roman" w:hAnsi="Times New Roman" w:cs="Times New Roman"/>
          <w:color w:val="000000" w:themeColor="text1"/>
          <w:sz w:val="24"/>
          <w:szCs w:val="24"/>
        </w:rPr>
        <w:t>.</w:t>
      </w:r>
      <w:r w:rsidR="00C92416" w:rsidRPr="00476F99">
        <w:rPr>
          <w:rFonts w:ascii="Times New Roman" w:hAnsi="Times New Roman" w:cs="Times New Roman"/>
          <w:color w:val="000000" w:themeColor="text1"/>
          <w:sz w:val="24"/>
          <w:szCs w:val="24"/>
        </w:rPr>
        <w:t>19</w:t>
      </w:r>
      <w:r w:rsidR="00BB2B31" w:rsidRPr="00476F99">
        <w:rPr>
          <w:rFonts w:ascii="Times New Roman" w:hAnsi="Times New Roman" w:cs="Times New Roman"/>
          <w:color w:val="000000" w:themeColor="text1"/>
          <w:sz w:val="24"/>
          <w:szCs w:val="24"/>
        </w:rPr>
        <w:t>. Caso o licitante não apresente lances, concorrerá com o valor de sua proposta.</w:t>
      </w:r>
    </w:p>
    <w:p w14:paraId="3A2BE2A4" w14:textId="77133EA6" w:rsidR="00BB2B31" w:rsidRPr="002B022C" w:rsidRDefault="00A3248A" w:rsidP="00B920C2">
      <w:pPr>
        <w:spacing w:after="0" w:line="360" w:lineRule="auto"/>
        <w:ind w:right="-1"/>
        <w:jc w:val="both"/>
        <w:rPr>
          <w:rFonts w:ascii="Times New Roman" w:hAnsi="Times New Roman" w:cs="Times New Roman"/>
          <w:color w:val="000000" w:themeColor="text1"/>
          <w:sz w:val="24"/>
          <w:szCs w:val="24"/>
        </w:rPr>
      </w:pPr>
      <w:r w:rsidRPr="00476F99">
        <w:rPr>
          <w:rFonts w:ascii="Times New Roman" w:hAnsi="Times New Roman" w:cs="Times New Roman"/>
          <w:color w:val="000000" w:themeColor="text1"/>
          <w:sz w:val="24"/>
          <w:szCs w:val="24"/>
        </w:rPr>
        <w:t>7</w:t>
      </w:r>
      <w:r w:rsidR="00BB2B31" w:rsidRPr="00476F99">
        <w:rPr>
          <w:rFonts w:ascii="Times New Roman" w:hAnsi="Times New Roman" w:cs="Times New Roman"/>
          <w:color w:val="000000" w:themeColor="text1"/>
          <w:sz w:val="24"/>
          <w:szCs w:val="24"/>
        </w:rPr>
        <w:t>.2</w:t>
      </w:r>
      <w:r w:rsidR="00C92416" w:rsidRPr="00476F99">
        <w:rPr>
          <w:rFonts w:ascii="Times New Roman" w:hAnsi="Times New Roman" w:cs="Times New Roman"/>
          <w:color w:val="000000" w:themeColor="text1"/>
          <w:sz w:val="24"/>
          <w:szCs w:val="24"/>
        </w:rPr>
        <w:t>0</w:t>
      </w:r>
      <w:r w:rsidR="00BB2B31" w:rsidRPr="00476F99">
        <w:rPr>
          <w:rFonts w:ascii="Times New Roman" w:hAnsi="Times New Roman" w:cs="Times New Roman"/>
          <w:color w:val="000000" w:themeColor="text1"/>
          <w:sz w:val="24"/>
          <w:szCs w:val="24"/>
        </w:rPr>
        <w:t>.</w:t>
      </w:r>
      <w:r w:rsidR="00342AFB" w:rsidRPr="00476F99">
        <w:rPr>
          <w:rFonts w:ascii="Times New Roman" w:hAnsi="Times New Roman" w:cs="Times New Roman"/>
          <w:color w:val="000000" w:themeColor="text1"/>
          <w:sz w:val="24"/>
          <w:szCs w:val="24"/>
        </w:rPr>
        <w:t xml:space="preserve"> </w:t>
      </w:r>
      <w:r w:rsidR="00BB2B31" w:rsidRPr="00476F99">
        <w:rPr>
          <w:rFonts w:ascii="Times New Roman" w:hAnsi="Times New Roman" w:cs="Times New Roman"/>
          <w:color w:val="000000" w:themeColor="text1"/>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6AAA01D" w14:textId="4E829E2E" w:rsidR="00BB2B31" w:rsidRPr="002B022C" w:rsidRDefault="00A3248A"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BB2B31" w:rsidRPr="002B022C">
        <w:rPr>
          <w:rFonts w:ascii="Times New Roman" w:hAnsi="Times New Roman" w:cs="Times New Roman"/>
          <w:color w:val="000000" w:themeColor="text1"/>
          <w:sz w:val="24"/>
          <w:szCs w:val="24"/>
        </w:rPr>
        <w:t>.2</w:t>
      </w:r>
      <w:r w:rsidR="003F0E0D">
        <w:rPr>
          <w:rFonts w:ascii="Times New Roman" w:hAnsi="Times New Roman" w:cs="Times New Roman"/>
          <w:color w:val="000000" w:themeColor="text1"/>
          <w:sz w:val="24"/>
          <w:szCs w:val="24"/>
        </w:rPr>
        <w:t>0</w:t>
      </w:r>
      <w:r w:rsidR="00BB2B31" w:rsidRPr="002B022C">
        <w:rPr>
          <w:rFonts w:ascii="Times New Roman" w:hAnsi="Times New Roman" w:cs="Times New Roman"/>
          <w:color w:val="000000" w:themeColor="text1"/>
          <w:sz w:val="24"/>
          <w:szCs w:val="24"/>
        </w:rPr>
        <w:t>.1. A negociação será realizada por meio do sistema, podendo ser acompanhada pelos demais licitantes.</w:t>
      </w:r>
    </w:p>
    <w:p w14:paraId="643E6E1A" w14:textId="57176B7A" w:rsidR="00E75936" w:rsidRDefault="00A3248A"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BB2B31" w:rsidRPr="002B022C">
        <w:rPr>
          <w:rFonts w:ascii="Times New Roman" w:hAnsi="Times New Roman" w:cs="Times New Roman"/>
          <w:color w:val="000000" w:themeColor="text1"/>
          <w:sz w:val="24"/>
          <w:szCs w:val="24"/>
        </w:rPr>
        <w:t>.2</w:t>
      </w:r>
      <w:r w:rsidR="003F0E0D">
        <w:rPr>
          <w:rFonts w:ascii="Times New Roman" w:hAnsi="Times New Roman" w:cs="Times New Roman"/>
          <w:color w:val="000000" w:themeColor="text1"/>
          <w:sz w:val="24"/>
          <w:szCs w:val="24"/>
        </w:rPr>
        <w:t>0</w:t>
      </w:r>
      <w:r w:rsidR="00BB2B31" w:rsidRPr="002B022C">
        <w:rPr>
          <w:rFonts w:ascii="Times New Roman" w:hAnsi="Times New Roman" w:cs="Times New Roman"/>
          <w:color w:val="000000" w:themeColor="text1"/>
          <w:sz w:val="24"/>
          <w:szCs w:val="24"/>
        </w:rPr>
        <w:t>.2. O pregoeiro solicitará ao licitante melhor classificado que, no prazo de 2 (duas) horas,</w:t>
      </w:r>
      <w:r w:rsidR="006867CF" w:rsidRPr="002B022C">
        <w:rPr>
          <w:rFonts w:ascii="Times New Roman" w:hAnsi="Times New Roman" w:cs="Times New Roman"/>
          <w:color w:val="000000" w:themeColor="text1"/>
          <w:sz w:val="24"/>
          <w:szCs w:val="24"/>
        </w:rPr>
        <w:t xml:space="preserve"> </w:t>
      </w:r>
      <w:r w:rsidR="00BB2B31" w:rsidRPr="002B022C">
        <w:rPr>
          <w:rFonts w:ascii="Times New Roman" w:hAnsi="Times New Roman" w:cs="Times New Roman"/>
          <w:color w:val="000000" w:themeColor="text1"/>
          <w:sz w:val="24"/>
          <w:szCs w:val="24"/>
        </w:rPr>
        <w:t xml:space="preserve">envie a proposta adequada ao último lance ofertado após a negociação realizada, </w:t>
      </w:r>
      <w:r w:rsidR="00BB2B31" w:rsidRPr="002B022C">
        <w:rPr>
          <w:rFonts w:ascii="Times New Roman" w:hAnsi="Times New Roman" w:cs="Times New Roman"/>
          <w:color w:val="000000" w:themeColor="text1"/>
          <w:sz w:val="24"/>
          <w:szCs w:val="24"/>
        </w:rPr>
        <w:lastRenderedPageBreak/>
        <w:t>acompanhada, se for o caso, dos documentos complementares, quando necessários à confirmação daqueles exigidos neste Edital e já apresentados.</w:t>
      </w:r>
    </w:p>
    <w:p w14:paraId="4ACC4E36" w14:textId="160C8558" w:rsidR="00476F99" w:rsidRPr="002B022C" w:rsidRDefault="00476F99" w:rsidP="00476F99">
      <w:pPr>
        <w:spacing w:after="0" w:line="360" w:lineRule="auto"/>
        <w:ind w:left="1416" w:right="-1"/>
        <w:jc w:val="both"/>
        <w:rPr>
          <w:rFonts w:ascii="Times New Roman" w:hAnsi="Times New Roman" w:cs="Times New Roman"/>
          <w:color w:val="000000" w:themeColor="text1"/>
          <w:sz w:val="24"/>
          <w:szCs w:val="24"/>
        </w:rPr>
      </w:pPr>
      <w:r w:rsidRPr="00476F99">
        <w:rPr>
          <w:rFonts w:ascii="Times New Roman" w:hAnsi="Times New Roman" w:cs="Times New Roman"/>
          <w:color w:val="000000" w:themeColor="text1"/>
          <w:sz w:val="24"/>
          <w:szCs w:val="24"/>
        </w:rPr>
        <w:t>7.2</w:t>
      </w:r>
      <w:r w:rsidR="003F0E0D">
        <w:rPr>
          <w:rFonts w:ascii="Times New Roman" w:hAnsi="Times New Roman" w:cs="Times New Roman"/>
          <w:color w:val="000000" w:themeColor="text1"/>
          <w:sz w:val="24"/>
          <w:szCs w:val="24"/>
        </w:rPr>
        <w:t>0</w:t>
      </w:r>
      <w:r w:rsidRPr="00476F99">
        <w:rPr>
          <w:rFonts w:ascii="Times New Roman" w:hAnsi="Times New Roman" w:cs="Times New Roman"/>
          <w:color w:val="000000" w:themeColor="text1"/>
          <w:sz w:val="24"/>
          <w:szCs w:val="24"/>
        </w:rPr>
        <w:t>.2.1. É facultado ao pregoeiro prorrogar o prazo estabelecido, a partir de solicitação</w:t>
      </w:r>
      <w:r>
        <w:rPr>
          <w:rFonts w:ascii="Times New Roman" w:hAnsi="Times New Roman" w:cs="Times New Roman"/>
          <w:color w:val="000000" w:themeColor="text1"/>
          <w:sz w:val="24"/>
          <w:szCs w:val="24"/>
        </w:rPr>
        <w:t xml:space="preserve"> </w:t>
      </w:r>
      <w:r w:rsidRPr="00476F99">
        <w:rPr>
          <w:rFonts w:ascii="Times New Roman" w:hAnsi="Times New Roman" w:cs="Times New Roman"/>
          <w:color w:val="000000" w:themeColor="text1"/>
          <w:sz w:val="24"/>
          <w:szCs w:val="24"/>
        </w:rPr>
        <w:t>fundamentada feita no chat pelo licitante, antes de findo o prazo.</w:t>
      </w:r>
    </w:p>
    <w:p w14:paraId="59B7B82E" w14:textId="1539BFB5" w:rsidR="00BB2B31" w:rsidRDefault="00D57E2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7</w:t>
      </w:r>
      <w:r w:rsidR="00BB2B31" w:rsidRPr="002B022C">
        <w:rPr>
          <w:rFonts w:ascii="Times New Roman" w:hAnsi="Times New Roman" w:cs="Times New Roman"/>
          <w:color w:val="000000" w:themeColor="text1"/>
          <w:sz w:val="24"/>
          <w:szCs w:val="24"/>
        </w:rPr>
        <w:t>.</w:t>
      </w:r>
      <w:r w:rsidR="00C92416">
        <w:rPr>
          <w:rFonts w:ascii="Times New Roman" w:hAnsi="Times New Roman" w:cs="Times New Roman"/>
          <w:color w:val="000000" w:themeColor="text1"/>
          <w:sz w:val="24"/>
          <w:szCs w:val="24"/>
        </w:rPr>
        <w:t>2</w:t>
      </w:r>
      <w:r w:rsidR="003F0E0D">
        <w:rPr>
          <w:rFonts w:ascii="Times New Roman" w:hAnsi="Times New Roman" w:cs="Times New Roman"/>
          <w:color w:val="000000" w:themeColor="text1"/>
          <w:sz w:val="24"/>
          <w:szCs w:val="24"/>
        </w:rPr>
        <w:t>1</w:t>
      </w:r>
      <w:r w:rsidR="00E75936" w:rsidRPr="002B022C">
        <w:rPr>
          <w:rFonts w:ascii="Times New Roman" w:hAnsi="Times New Roman" w:cs="Times New Roman"/>
          <w:color w:val="000000" w:themeColor="text1"/>
          <w:sz w:val="24"/>
          <w:szCs w:val="24"/>
        </w:rPr>
        <w:t>.</w:t>
      </w:r>
      <w:r w:rsidR="00BB2B31" w:rsidRPr="002B022C">
        <w:rPr>
          <w:rFonts w:ascii="Times New Roman" w:hAnsi="Times New Roman" w:cs="Times New Roman"/>
          <w:color w:val="000000" w:themeColor="text1"/>
          <w:sz w:val="24"/>
          <w:szCs w:val="24"/>
        </w:rPr>
        <w:t xml:space="preserve"> Após a negociação do preço, o Pregoeiro iniciará a fase de aceitação e julgamento da proposta.</w:t>
      </w:r>
    </w:p>
    <w:p w14:paraId="7821ACF3" w14:textId="0C4AF2EA" w:rsidR="00BB2B31" w:rsidRPr="00C75447" w:rsidRDefault="00D57E2E" w:rsidP="00B920C2">
      <w:pPr>
        <w:spacing w:after="0" w:line="360" w:lineRule="auto"/>
        <w:ind w:right="-1"/>
        <w:jc w:val="both"/>
        <w:rPr>
          <w:rFonts w:ascii="Times New Roman" w:hAnsi="Times New Roman" w:cs="Times New Roman"/>
          <w:b/>
          <w:bCs/>
          <w:color w:val="000000" w:themeColor="text1"/>
          <w:sz w:val="24"/>
          <w:szCs w:val="24"/>
        </w:rPr>
      </w:pPr>
      <w:r w:rsidRPr="00C75447">
        <w:rPr>
          <w:rFonts w:ascii="Times New Roman" w:hAnsi="Times New Roman" w:cs="Times New Roman"/>
          <w:b/>
          <w:bCs/>
          <w:color w:val="000000" w:themeColor="text1"/>
          <w:sz w:val="24"/>
          <w:szCs w:val="24"/>
        </w:rPr>
        <w:t>8</w:t>
      </w:r>
      <w:r w:rsidR="00BB2B31" w:rsidRPr="00C75447">
        <w:rPr>
          <w:rFonts w:ascii="Times New Roman" w:hAnsi="Times New Roman" w:cs="Times New Roman"/>
          <w:b/>
          <w:bCs/>
          <w:color w:val="000000" w:themeColor="text1"/>
          <w:sz w:val="24"/>
          <w:szCs w:val="24"/>
        </w:rPr>
        <w:t xml:space="preserve">. </w:t>
      </w:r>
      <w:r w:rsidR="0086460A" w:rsidRPr="00C75447">
        <w:rPr>
          <w:rFonts w:ascii="Times New Roman" w:hAnsi="Times New Roman" w:cs="Times New Roman"/>
          <w:b/>
          <w:bCs/>
          <w:color w:val="000000" w:themeColor="text1"/>
          <w:sz w:val="24"/>
          <w:szCs w:val="24"/>
        </w:rPr>
        <w:t>DA ACEITABILIDADE DA PROPOSTA VENCEDORA</w:t>
      </w:r>
    </w:p>
    <w:p w14:paraId="7DB8E0FA" w14:textId="1E1065D5" w:rsidR="0099765C" w:rsidRPr="00C75447" w:rsidRDefault="00D57E2E" w:rsidP="00B920C2">
      <w:pPr>
        <w:spacing w:after="0" w:line="360" w:lineRule="auto"/>
        <w:ind w:right="-1"/>
        <w:jc w:val="both"/>
        <w:rPr>
          <w:rFonts w:ascii="Times New Roman" w:hAnsi="Times New Roman" w:cs="Times New Roman"/>
          <w:color w:val="000000" w:themeColor="text1"/>
          <w:sz w:val="24"/>
          <w:szCs w:val="24"/>
        </w:rPr>
      </w:pPr>
      <w:r w:rsidRPr="00C75447">
        <w:rPr>
          <w:rFonts w:ascii="Times New Roman" w:hAnsi="Times New Roman" w:cs="Times New Roman"/>
          <w:color w:val="000000" w:themeColor="text1"/>
          <w:sz w:val="24"/>
          <w:szCs w:val="24"/>
        </w:rPr>
        <w:t>8</w:t>
      </w:r>
      <w:r w:rsidR="00BB2B31" w:rsidRPr="00C75447">
        <w:rPr>
          <w:rFonts w:ascii="Times New Roman" w:hAnsi="Times New Roman" w:cs="Times New Roman"/>
          <w:color w:val="000000" w:themeColor="text1"/>
          <w:sz w:val="24"/>
          <w:szCs w:val="24"/>
        </w:rPr>
        <w:t>.1. Encerrada a etapa de negociação, o Pregoeiro examinará a proposta classificada em primeiro lugar quanto à adequação ao objeto e à compatibilidade de preço em relação ao máximo estipulado para contratação neste Edital e em seus anexos, observado o disposto no parágrafo único do art. 7º e no §9º do art. 26 do Decreto nº 10.024/2019.</w:t>
      </w:r>
    </w:p>
    <w:p w14:paraId="391EBD93" w14:textId="70CA55BB" w:rsidR="005D7652" w:rsidRPr="00C75447" w:rsidRDefault="005D7652" w:rsidP="0090126E">
      <w:pPr>
        <w:spacing w:after="0" w:line="360" w:lineRule="auto"/>
        <w:ind w:right="-1"/>
        <w:jc w:val="both"/>
        <w:rPr>
          <w:rFonts w:ascii="Times New Roman" w:hAnsi="Times New Roman" w:cs="Times New Roman"/>
          <w:color w:val="000000" w:themeColor="text1"/>
          <w:sz w:val="24"/>
          <w:szCs w:val="24"/>
        </w:rPr>
      </w:pPr>
      <w:bookmarkStart w:id="7" w:name="_Hlk105766258"/>
      <w:r w:rsidRPr="00C75447">
        <w:rPr>
          <w:rFonts w:ascii="Times New Roman" w:hAnsi="Times New Roman" w:cs="Times New Roman"/>
          <w:color w:val="000000" w:themeColor="text1"/>
          <w:sz w:val="24"/>
          <w:szCs w:val="24"/>
        </w:rPr>
        <w:t xml:space="preserve">8.2. </w:t>
      </w:r>
      <w:r w:rsidR="0090126E" w:rsidRPr="0090126E">
        <w:rPr>
          <w:rFonts w:ascii="Times New Roman" w:hAnsi="Times New Roman" w:cs="Times New Roman"/>
          <w:color w:val="000000" w:themeColor="text1"/>
          <w:sz w:val="24"/>
          <w:szCs w:val="24"/>
        </w:rPr>
        <w:t>Será desclassificada a proposta ou o lance vencedor com valor final superior ao preço máximo</w:t>
      </w:r>
      <w:r w:rsidR="0090126E">
        <w:rPr>
          <w:rFonts w:ascii="Times New Roman" w:hAnsi="Times New Roman" w:cs="Times New Roman"/>
          <w:color w:val="000000" w:themeColor="text1"/>
          <w:sz w:val="24"/>
          <w:szCs w:val="24"/>
        </w:rPr>
        <w:t xml:space="preserve"> </w:t>
      </w:r>
      <w:r w:rsidR="0090126E" w:rsidRPr="0090126E">
        <w:rPr>
          <w:rFonts w:ascii="Times New Roman" w:hAnsi="Times New Roman" w:cs="Times New Roman"/>
          <w:color w:val="000000" w:themeColor="text1"/>
          <w:sz w:val="24"/>
          <w:szCs w:val="24"/>
        </w:rPr>
        <w:t>fixado e/ou que contenha vício insanável ou ilegalidade.</w:t>
      </w:r>
    </w:p>
    <w:p w14:paraId="2EE22014" w14:textId="0CA80125" w:rsidR="005D7652" w:rsidRDefault="005D7652" w:rsidP="0090126E">
      <w:pPr>
        <w:spacing w:after="0" w:line="360" w:lineRule="auto"/>
        <w:ind w:right="-1"/>
        <w:jc w:val="both"/>
        <w:rPr>
          <w:rFonts w:ascii="Times New Roman" w:hAnsi="Times New Roman" w:cs="Times New Roman"/>
          <w:color w:val="000000" w:themeColor="text1"/>
          <w:sz w:val="24"/>
          <w:szCs w:val="24"/>
        </w:rPr>
      </w:pPr>
      <w:r w:rsidRPr="00C75447">
        <w:rPr>
          <w:rFonts w:ascii="Times New Roman" w:hAnsi="Times New Roman" w:cs="Times New Roman"/>
          <w:color w:val="000000" w:themeColor="text1"/>
          <w:sz w:val="24"/>
          <w:szCs w:val="24"/>
        </w:rPr>
        <w:t xml:space="preserve">8.3. </w:t>
      </w:r>
      <w:r w:rsidR="0090126E" w:rsidRPr="0090126E">
        <w:rPr>
          <w:rFonts w:ascii="Times New Roman" w:hAnsi="Times New Roman" w:cs="Times New Roman"/>
          <w:color w:val="000000" w:themeColor="text1"/>
          <w:sz w:val="24"/>
          <w:szCs w:val="24"/>
        </w:rPr>
        <w:t>Havendo indícios de inexequibilidade, ou em caso da necessidade de esclarecimentos</w:t>
      </w:r>
      <w:r w:rsidR="0090126E">
        <w:rPr>
          <w:rFonts w:ascii="Times New Roman" w:hAnsi="Times New Roman" w:cs="Times New Roman"/>
          <w:color w:val="000000" w:themeColor="text1"/>
          <w:sz w:val="24"/>
          <w:szCs w:val="24"/>
        </w:rPr>
        <w:t xml:space="preserve"> </w:t>
      </w:r>
      <w:r w:rsidR="0090126E" w:rsidRPr="0090126E">
        <w:rPr>
          <w:rFonts w:ascii="Times New Roman" w:hAnsi="Times New Roman" w:cs="Times New Roman"/>
          <w:color w:val="000000" w:themeColor="text1"/>
          <w:sz w:val="24"/>
          <w:szCs w:val="24"/>
        </w:rPr>
        <w:t>complementares, poderão ser efetuadas diligências, na forma do § 3° do artigo 43 da Lei n° 8.666, de</w:t>
      </w:r>
      <w:r w:rsidR="0090126E">
        <w:rPr>
          <w:rFonts w:ascii="Times New Roman" w:hAnsi="Times New Roman" w:cs="Times New Roman"/>
          <w:color w:val="000000" w:themeColor="text1"/>
          <w:sz w:val="24"/>
          <w:szCs w:val="24"/>
        </w:rPr>
        <w:t xml:space="preserve"> </w:t>
      </w:r>
      <w:r w:rsidR="0090126E" w:rsidRPr="0090126E">
        <w:rPr>
          <w:rFonts w:ascii="Times New Roman" w:hAnsi="Times New Roman" w:cs="Times New Roman"/>
          <w:color w:val="000000" w:themeColor="text1"/>
          <w:sz w:val="24"/>
          <w:szCs w:val="24"/>
        </w:rPr>
        <w:t>1993, a exemplo das enumeradas no item 9.4 do Anexo VII-A da IN SEGES/MP N. 5, de 2017, para que a</w:t>
      </w:r>
      <w:r w:rsidR="0090126E">
        <w:rPr>
          <w:rFonts w:ascii="Times New Roman" w:hAnsi="Times New Roman" w:cs="Times New Roman"/>
          <w:color w:val="000000" w:themeColor="text1"/>
          <w:sz w:val="24"/>
          <w:szCs w:val="24"/>
        </w:rPr>
        <w:t xml:space="preserve"> </w:t>
      </w:r>
      <w:r w:rsidR="0090126E" w:rsidRPr="0090126E">
        <w:rPr>
          <w:rFonts w:ascii="Times New Roman" w:hAnsi="Times New Roman" w:cs="Times New Roman"/>
          <w:color w:val="000000" w:themeColor="text1"/>
          <w:sz w:val="24"/>
          <w:szCs w:val="24"/>
        </w:rPr>
        <w:t>empresa comprove a exequibilidade da proposta.</w:t>
      </w:r>
    </w:p>
    <w:p w14:paraId="00E4C7DA" w14:textId="77777777" w:rsidR="0090126E" w:rsidRDefault="0090126E" w:rsidP="0090126E">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90126E">
        <w:rPr>
          <w:rFonts w:ascii="Times New Roman" w:hAnsi="Times New Roman" w:cs="Times New Roman"/>
          <w:color w:val="000000" w:themeColor="text1"/>
          <w:sz w:val="24"/>
          <w:szCs w:val="24"/>
        </w:rPr>
        <w:t>.3.1. Não se admitirá proposta com valor insuficiente para a cobertura dos custos da</w:t>
      </w:r>
      <w:r>
        <w:rPr>
          <w:rFonts w:ascii="Times New Roman" w:hAnsi="Times New Roman" w:cs="Times New Roman"/>
          <w:color w:val="000000" w:themeColor="text1"/>
          <w:sz w:val="24"/>
          <w:szCs w:val="24"/>
        </w:rPr>
        <w:t xml:space="preserve"> </w:t>
      </w:r>
      <w:r w:rsidRPr="0090126E">
        <w:rPr>
          <w:rFonts w:ascii="Times New Roman" w:hAnsi="Times New Roman" w:cs="Times New Roman"/>
          <w:color w:val="000000" w:themeColor="text1"/>
          <w:sz w:val="24"/>
          <w:szCs w:val="24"/>
        </w:rPr>
        <w:t>contratação, que apresente preços global ou unitário simbólicos, irrisórios ou de valor zero,</w:t>
      </w:r>
      <w:r>
        <w:rPr>
          <w:rFonts w:ascii="Times New Roman" w:hAnsi="Times New Roman" w:cs="Times New Roman"/>
          <w:color w:val="000000" w:themeColor="text1"/>
          <w:sz w:val="24"/>
          <w:szCs w:val="24"/>
        </w:rPr>
        <w:t xml:space="preserve"> </w:t>
      </w:r>
      <w:r w:rsidRPr="0090126E">
        <w:rPr>
          <w:rFonts w:ascii="Times New Roman" w:hAnsi="Times New Roman" w:cs="Times New Roman"/>
          <w:color w:val="000000" w:themeColor="text1"/>
          <w:sz w:val="24"/>
          <w:szCs w:val="24"/>
        </w:rPr>
        <w:t>incompatíveis com os preços dos insumos e salários de mercado, acrescidos dos respectivos</w:t>
      </w:r>
      <w:r>
        <w:rPr>
          <w:rFonts w:ascii="Times New Roman" w:hAnsi="Times New Roman" w:cs="Times New Roman"/>
          <w:color w:val="000000" w:themeColor="text1"/>
          <w:sz w:val="24"/>
          <w:szCs w:val="24"/>
        </w:rPr>
        <w:t xml:space="preserve"> </w:t>
      </w:r>
      <w:r w:rsidRPr="0090126E">
        <w:rPr>
          <w:rFonts w:ascii="Times New Roman" w:hAnsi="Times New Roman" w:cs="Times New Roman"/>
          <w:color w:val="000000" w:themeColor="text1"/>
          <w:sz w:val="24"/>
          <w:szCs w:val="24"/>
        </w:rPr>
        <w:t>encargos, ainda que o ato convocatório da licitação não tenha estabelecido limites mínimos,</w:t>
      </w:r>
      <w:r>
        <w:rPr>
          <w:rFonts w:ascii="Times New Roman" w:hAnsi="Times New Roman" w:cs="Times New Roman"/>
          <w:color w:val="000000" w:themeColor="text1"/>
          <w:sz w:val="24"/>
          <w:szCs w:val="24"/>
        </w:rPr>
        <w:t xml:space="preserve"> </w:t>
      </w:r>
      <w:r w:rsidRPr="0090126E">
        <w:rPr>
          <w:rFonts w:ascii="Times New Roman" w:hAnsi="Times New Roman" w:cs="Times New Roman"/>
          <w:color w:val="000000" w:themeColor="text1"/>
          <w:sz w:val="24"/>
          <w:szCs w:val="24"/>
        </w:rPr>
        <w:t>exceto quando se referirem a materiais e instalações de propriedade do próprio licitante, para os</w:t>
      </w:r>
      <w:r>
        <w:rPr>
          <w:rFonts w:ascii="Times New Roman" w:hAnsi="Times New Roman" w:cs="Times New Roman"/>
          <w:color w:val="000000" w:themeColor="text1"/>
          <w:sz w:val="24"/>
          <w:szCs w:val="24"/>
        </w:rPr>
        <w:t xml:space="preserve"> </w:t>
      </w:r>
      <w:r w:rsidRPr="0090126E">
        <w:rPr>
          <w:rFonts w:ascii="Times New Roman" w:hAnsi="Times New Roman" w:cs="Times New Roman"/>
          <w:color w:val="000000" w:themeColor="text1"/>
          <w:sz w:val="24"/>
          <w:szCs w:val="24"/>
        </w:rPr>
        <w:t>quais ele renuncie a parcela ou à totalidade da remuneração</w:t>
      </w:r>
      <w:r>
        <w:rPr>
          <w:rFonts w:ascii="Times New Roman" w:hAnsi="Times New Roman" w:cs="Times New Roman"/>
          <w:color w:val="000000" w:themeColor="text1"/>
          <w:sz w:val="24"/>
          <w:szCs w:val="24"/>
        </w:rPr>
        <w:t>.</w:t>
      </w:r>
    </w:p>
    <w:p w14:paraId="07B1F867" w14:textId="77777777" w:rsidR="0090126E" w:rsidRDefault="0090126E" w:rsidP="0090126E">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90126E">
        <w:rPr>
          <w:rFonts w:ascii="Times New Roman" w:hAnsi="Times New Roman" w:cs="Times New Roman"/>
          <w:color w:val="000000" w:themeColor="text1"/>
          <w:sz w:val="24"/>
          <w:szCs w:val="24"/>
        </w:rPr>
        <w:t>.3.2. Considera-se inexequível, conforme inciso II do art. 48 da Lei nº 8.666/1993, a proposta</w:t>
      </w:r>
      <w:r>
        <w:rPr>
          <w:rFonts w:ascii="Times New Roman" w:hAnsi="Times New Roman" w:cs="Times New Roman"/>
          <w:color w:val="000000" w:themeColor="text1"/>
          <w:sz w:val="24"/>
          <w:szCs w:val="24"/>
        </w:rPr>
        <w:t xml:space="preserve"> </w:t>
      </w:r>
      <w:r w:rsidRPr="0090126E">
        <w:rPr>
          <w:rFonts w:ascii="Times New Roman" w:hAnsi="Times New Roman" w:cs="Times New Roman"/>
          <w:color w:val="000000" w:themeColor="text1"/>
          <w:sz w:val="24"/>
          <w:szCs w:val="24"/>
        </w:rPr>
        <w:t>que não venha a ter demonstrada sua viabilidade por meio de documentação que comprove que</w:t>
      </w:r>
      <w:r>
        <w:rPr>
          <w:rFonts w:ascii="Times New Roman" w:hAnsi="Times New Roman" w:cs="Times New Roman"/>
          <w:color w:val="000000" w:themeColor="text1"/>
          <w:sz w:val="24"/>
          <w:szCs w:val="24"/>
        </w:rPr>
        <w:t xml:space="preserve"> </w:t>
      </w:r>
      <w:r w:rsidRPr="0090126E">
        <w:rPr>
          <w:rFonts w:ascii="Times New Roman" w:hAnsi="Times New Roman" w:cs="Times New Roman"/>
          <w:color w:val="000000" w:themeColor="text1"/>
          <w:sz w:val="24"/>
          <w:szCs w:val="24"/>
        </w:rPr>
        <w:t>os custos envolvidos na contratação são coerentes com os de mercado do objeto deste Pregão.</w:t>
      </w:r>
    </w:p>
    <w:p w14:paraId="5FEC8EA3" w14:textId="77777777" w:rsidR="00CE6D94" w:rsidRDefault="0090126E" w:rsidP="00CE6D94">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90126E">
        <w:rPr>
          <w:rFonts w:ascii="Times New Roman" w:hAnsi="Times New Roman" w:cs="Times New Roman"/>
          <w:color w:val="000000" w:themeColor="text1"/>
          <w:sz w:val="24"/>
          <w:szCs w:val="24"/>
        </w:rPr>
        <w:t>.3.3. Para análise da exequibilidade da proposta de preços o pregoeiro solicitará Planilha de</w:t>
      </w:r>
      <w:r>
        <w:rPr>
          <w:rFonts w:ascii="Times New Roman" w:hAnsi="Times New Roman" w:cs="Times New Roman"/>
          <w:color w:val="000000" w:themeColor="text1"/>
          <w:sz w:val="24"/>
          <w:szCs w:val="24"/>
        </w:rPr>
        <w:t xml:space="preserve"> </w:t>
      </w:r>
      <w:r w:rsidRPr="0090126E">
        <w:rPr>
          <w:rFonts w:ascii="Times New Roman" w:hAnsi="Times New Roman" w:cs="Times New Roman"/>
          <w:color w:val="000000" w:themeColor="text1"/>
          <w:sz w:val="24"/>
          <w:szCs w:val="24"/>
        </w:rPr>
        <w:t>Preços, Anexo III, a ser elaborada pelo licitante em relação à sua</w:t>
      </w:r>
      <w:r>
        <w:rPr>
          <w:rFonts w:ascii="Times New Roman" w:hAnsi="Times New Roman" w:cs="Times New Roman"/>
          <w:color w:val="000000" w:themeColor="text1"/>
          <w:sz w:val="24"/>
          <w:szCs w:val="24"/>
        </w:rPr>
        <w:t xml:space="preserve"> </w:t>
      </w:r>
      <w:r w:rsidRPr="0090126E">
        <w:rPr>
          <w:rFonts w:ascii="Times New Roman" w:hAnsi="Times New Roman" w:cs="Times New Roman"/>
          <w:color w:val="000000" w:themeColor="text1"/>
          <w:sz w:val="24"/>
          <w:szCs w:val="24"/>
        </w:rPr>
        <w:t>proposta final.</w:t>
      </w:r>
    </w:p>
    <w:p w14:paraId="24409E3E" w14:textId="4403C6C0" w:rsidR="0090126E" w:rsidRDefault="00CE6D94" w:rsidP="00CE6D94">
      <w:pPr>
        <w:spacing w:after="0" w:line="360" w:lineRule="auto"/>
        <w:ind w:left="1416"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8</w:t>
      </w:r>
      <w:r w:rsidR="0090126E" w:rsidRPr="0090126E">
        <w:rPr>
          <w:rFonts w:ascii="Times New Roman" w:hAnsi="Times New Roman" w:cs="Times New Roman"/>
          <w:color w:val="000000" w:themeColor="text1"/>
          <w:sz w:val="24"/>
          <w:szCs w:val="24"/>
        </w:rPr>
        <w:t>.3.3.1. A inexequibilidade dos valores de itens isolados da Planilha de Custos não</w:t>
      </w:r>
      <w:r>
        <w:rPr>
          <w:rFonts w:ascii="Times New Roman" w:hAnsi="Times New Roman" w:cs="Times New Roman"/>
          <w:color w:val="000000" w:themeColor="text1"/>
          <w:sz w:val="24"/>
          <w:szCs w:val="24"/>
        </w:rPr>
        <w:t xml:space="preserve"> </w:t>
      </w:r>
      <w:r w:rsidR="0090126E" w:rsidRPr="0090126E">
        <w:rPr>
          <w:rFonts w:ascii="Times New Roman" w:hAnsi="Times New Roman" w:cs="Times New Roman"/>
          <w:color w:val="000000" w:themeColor="text1"/>
          <w:sz w:val="24"/>
          <w:szCs w:val="24"/>
        </w:rPr>
        <w:t>caracteriza motivo suficiente para a desclassificação da proposta, desde que não</w:t>
      </w:r>
      <w:r>
        <w:rPr>
          <w:rFonts w:ascii="Times New Roman" w:hAnsi="Times New Roman" w:cs="Times New Roman"/>
          <w:color w:val="000000" w:themeColor="text1"/>
          <w:sz w:val="24"/>
          <w:szCs w:val="24"/>
        </w:rPr>
        <w:t xml:space="preserve"> </w:t>
      </w:r>
      <w:r w:rsidR="0090126E" w:rsidRPr="0090126E">
        <w:rPr>
          <w:rFonts w:ascii="Times New Roman" w:hAnsi="Times New Roman" w:cs="Times New Roman"/>
          <w:color w:val="000000" w:themeColor="text1"/>
          <w:sz w:val="24"/>
          <w:szCs w:val="24"/>
        </w:rPr>
        <w:t>contrariem exigências legais.</w:t>
      </w:r>
    </w:p>
    <w:p w14:paraId="656D526A" w14:textId="4A89845A" w:rsidR="00CE6D94" w:rsidRPr="00CE6D94" w:rsidRDefault="00CE6D94" w:rsidP="00CE6D94">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.3.4. A realização de diligências será obrigatória quando o preço final for inferior a 30% (trinta por</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cento) da média dos preços ofertados para o mesmo item, e a inexequibilidade da proposta não for</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flagrante e evidente pela análise da planilha de custos, não sendo possível sua imediata desclassificação.</w:t>
      </w:r>
    </w:p>
    <w:p w14:paraId="3FA96C4E" w14:textId="4FFACEFC"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.4. Qualquer interessado poderá requerer que se realizem diligências para aferir a exequibilidade e a</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legalidade das propostas, devendo apresentar as provas ou os indícios que fundamentam a suspeita.</w:t>
      </w:r>
    </w:p>
    <w:p w14:paraId="39084B62" w14:textId="1254D6C5"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.5. Na hipótese de necessidade de suspensão da sessão pública para a realização de diligências, com</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vistas ao saneamento das propostas, a sessão pública somente poderá ser reiniciada mediante aviso</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prévio no sistema com, no mínimo, vinte e quatro horas de antecedência, e a ocorrência será registrada</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em ata.</w:t>
      </w:r>
    </w:p>
    <w:p w14:paraId="369FADCA" w14:textId="7CB999FD"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.6. O pregoeiro solicitará ao licitante melhor classificado que, no prazo de 2 (duas) horas, envie a</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proposta adequada ao último lance ofertado após a negociação realizada, acompanhada, se for o caso,</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dos documentos complementares, quando necessários à confirmação daqueles exigidos neste Edital e já</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apresentados.</w:t>
      </w:r>
    </w:p>
    <w:p w14:paraId="458749FF" w14:textId="1A8D1198" w:rsidR="0090126E" w:rsidRDefault="00CE6D94" w:rsidP="00CE6D94">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.6.1. É facultado ao pregoeiro prorrogar o prazo estabelecido, a partir de solicitação</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fundamentada feita via chat pelo licitante, antes de findo o prazo.</w:t>
      </w:r>
    </w:p>
    <w:p w14:paraId="32ADD782" w14:textId="355968A4" w:rsidR="00CE6D94" w:rsidRPr="00CE6D94" w:rsidRDefault="00CE6D94" w:rsidP="00CE6D94">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.6.2. A proposta deverá:</w:t>
      </w:r>
    </w:p>
    <w:p w14:paraId="07982225" w14:textId="28B5ED16" w:rsidR="00CE6D94" w:rsidRDefault="00CE6D94" w:rsidP="00CE6D94">
      <w:pPr>
        <w:spacing w:after="0" w:line="360" w:lineRule="auto"/>
        <w:ind w:left="1416"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.6.2.1. Ser redigida em língua portuguesa, datilografada ou digitada, em uma via, sem</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emendas, rasuras, entrelinhas ou ressalvas, devendo a última folha ser assinada e as</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demais rubricadas pelo licitante ou seu representante legal;</w:t>
      </w:r>
    </w:p>
    <w:p w14:paraId="0B4329DD" w14:textId="6E24B0E3" w:rsidR="00CE6D94" w:rsidRDefault="00CE6D94" w:rsidP="00CE6D94">
      <w:pPr>
        <w:spacing w:after="0" w:line="360" w:lineRule="auto"/>
        <w:ind w:left="1416"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.6.2.2. Conter a indicação do banco, número da conta e agência do licitante vencedor,</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para fins de pagamento;</w:t>
      </w:r>
    </w:p>
    <w:p w14:paraId="534770DF" w14:textId="53975837" w:rsidR="00CE6D94" w:rsidRPr="00CE6D94" w:rsidRDefault="00CE6D94" w:rsidP="00CE6D94">
      <w:pPr>
        <w:spacing w:after="0" w:line="360" w:lineRule="auto"/>
        <w:ind w:left="1416"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.6.2.3. Estar acompanhada da Planilha de Formação de Preços (Anexo III), ajustada ao</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lance vencedor.</w:t>
      </w:r>
    </w:p>
    <w:p w14:paraId="3076BA9A" w14:textId="4EB27904"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8</w:t>
      </w:r>
      <w:r w:rsidRPr="00CE6D94">
        <w:rPr>
          <w:rFonts w:ascii="Times New Roman" w:hAnsi="Times New Roman" w:cs="Times New Roman"/>
          <w:color w:val="000000" w:themeColor="text1"/>
          <w:sz w:val="24"/>
          <w:szCs w:val="24"/>
        </w:rPr>
        <w:t>.7. A proposta final e a planilha de formação de preços deverão ser documentadas nos autos e serão</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consideradas no decorrer da execução do contrato e na aplicação de eventual sanção à Contratada, se for</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o caso.</w:t>
      </w:r>
    </w:p>
    <w:p w14:paraId="456085AB" w14:textId="0659A455"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.8. Será desclassificada, ainda, a proposta que não for corrigida ou que não justificar eventuais falhas</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apontadas pelo Pregoeiro.</w:t>
      </w:r>
    </w:p>
    <w:p w14:paraId="23A53658" w14:textId="35DDD7DA"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.9. O Pregoeiro poderá solicitar pareceres de técnicos pertencentes ao quadro de pessoal do Coren</w:t>
      </w:r>
      <w:r>
        <w:rPr>
          <w:rFonts w:ascii="Times New Roman" w:hAnsi="Times New Roman" w:cs="Times New Roman"/>
          <w:color w:val="000000" w:themeColor="text1"/>
          <w:sz w:val="24"/>
          <w:szCs w:val="24"/>
        </w:rPr>
        <w:t>/</w:t>
      </w:r>
      <w:r w:rsidRPr="00CE6D94">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I</w:t>
      </w:r>
      <w:r w:rsidRPr="00CE6D94">
        <w:rPr>
          <w:rFonts w:ascii="Times New Roman" w:hAnsi="Times New Roman" w:cs="Times New Roman"/>
          <w:color w:val="000000" w:themeColor="text1"/>
          <w:sz w:val="24"/>
          <w:szCs w:val="24"/>
        </w:rPr>
        <w:t xml:space="preserve"> ou, ainda, de pessoas físicas ou jurídicas estranhas a ele, bem como recorrer à jurisprudência ou</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doutrina para orientar sua decisão.</w:t>
      </w:r>
    </w:p>
    <w:p w14:paraId="01D47D69" w14:textId="35D9DD26"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.10. Para fins de análise da proposta ou da planilha de custos quanto ao cumprimento das</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especificações e execução do objeto, poderá ser colhida manifestação escrita do setor requisitante do</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serviço ou da área especializada no objeto.</w:t>
      </w:r>
    </w:p>
    <w:p w14:paraId="3E1DF3F0" w14:textId="2C9F566F"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.11. Erros no preenchimento da proposta ou da planilha de custos não constituem motivo para a sua</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desclassificação, devendo o licitante adequá-la após solicitação, pelo Pregoeiro.</w:t>
      </w:r>
    </w:p>
    <w:p w14:paraId="6B55A3B8" w14:textId="479D92E2"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.12. Se a proposta ou lance vencedor for desclassificado, o Pregoeiro examinará a proposta ou lance</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subsequente, e, assim sucessivamente, na ordem de classificação.</w:t>
      </w:r>
    </w:p>
    <w:p w14:paraId="190CF8BC" w14:textId="7F8AD452" w:rsidR="00CE6D94" w:rsidRPr="00CE6D94" w:rsidRDefault="00CE6D94" w:rsidP="00CE6D94">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 xml:space="preserve">.12.1. Nessa hipótese, o pregoeiro procederá a negociação de que trata a cláusula </w:t>
      </w:r>
      <w:r>
        <w:rPr>
          <w:rFonts w:ascii="Times New Roman" w:hAnsi="Times New Roman" w:cs="Times New Roman"/>
          <w:color w:val="000000" w:themeColor="text1"/>
          <w:sz w:val="24"/>
          <w:szCs w:val="24"/>
        </w:rPr>
        <w:t>7</w:t>
      </w:r>
      <w:r w:rsidRPr="00CE6D9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9</w:t>
      </w:r>
      <w:r w:rsidRPr="00CE6D94">
        <w:rPr>
          <w:rFonts w:ascii="Times New Roman" w:hAnsi="Times New Roman" w:cs="Times New Roman"/>
          <w:color w:val="000000" w:themeColor="text1"/>
          <w:sz w:val="24"/>
          <w:szCs w:val="24"/>
        </w:rPr>
        <w:t xml:space="preserve"> deste</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Edital.</w:t>
      </w:r>
    </w:p>
    <w:p w14:paraId="534CB71B" w14:textId="0027B8C5" w:rsidR="00CE6D94" w:rsidRP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.13. Havendo necessidade, o Pregoeiro suspenderá a sessão, informando no chat a nova data e</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horário para a sua continuidade.</w:t>
      </w:r>
    </w:p>
    <w:p w14:paraId="5E0A0DD9" w14:textId="77777777" w:rsid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.14. Sempre que a proposta não for aceita e antes de o Pregoeiro passar à subsequente, haverá nova</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verificação, pelo sistema, da eventual ocorrência do empate ficto, previsto nos artigos 44 e 45 da LC nº</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123, de 2006, seguindo-se a disciplina antes estabelecida, se for o caso.</w:t>
      </w:r>
    </w:p>
    <w:p w14:paraId="30E8A513" w14:textId="2A9FF855" w:rsidR="00CE6D94" w:rsidRDefault="00CE6D94" w:rsidP="00CE6D94">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CE6D94">
        <w:rPr>
          <w:rFonts w:ascii="Times New Roman" w:hAnsi="Times New Roman" w:cs="Times New Roman"/>
          <w:color w:val="000000" w:themeColor="text1"/>
          <w:sz w:val="24"/>
          <w:szCs w:val="24"/>
        </w:rPr>
        <w:t>.15. Encerrada a análise quanto à aceitação da proposta, o pregoeiro verificará a habilitação do</w:t>
      </w:r>
      <w:r>
        <w:rPr>
          <w:rFonts w:ascii="Times New Roman" w:hAnsi="Times New Roman" w:cs="Times New Roman"/>
          <w:color w:val="000000" w:themeColor="text1"/>
          <w:sz w:val="24"/>
          <w:szCs w:val="24"/>
        </w:rPr>
        <w:t xml:space="preserve"> </w:t>
      </w:r>
      <w:r w:rsidRPr="00CE6D94">
        <w:rPr>
          <w:rFonts w:ascii="Times New Roman" w:hAnsi="Times New Roman" w:cs="Times New Roman"/>
          <w:color w:val="000000" w:themeColor="text1"/>
          <w:sz w:val="24"/>
          <w:szCs w:val="24"/>
        </w:rPr>
        <w:t>licitante, observado o disposto neste Edital.</w:t>
      </w:r>
    </w:p>
    <w:bookmarkEnd w:id="7"/>
    <w:p w14:paraId="7DA25C67" w14:textId="0E75CE37" w:rsidR="003E647A" w:rsidRPr="002B022C" w:rsidRDefault="00D57E2E"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9</w:t>
      </w:r>
      <w:r w:rsidR="003E647A" w:rsidRPr="002B022C">
        <w:rPr>
          <w:rFonts w:ascii="Times New Roman" w:hAnsi="Times New Roman" w:cs="Times New Roman"/>
          <w:b/>
          <w:bCs/>
          <w:color w:val="000000" w:themeColor="text1"/>
          <w:sz w:val="24"/>
          <w:szCs w:val="24"/>
        </w:rPr>
        <w:t>. DA HABILITAÇÃO</w:t>
      </w:r>
    </w:p>
    <w:p w14:paraId="55104E87" w14:textId="3889DEA2" w:rsidR="003E647A" w:rsidRPr="002B022C" w:rsidRDefault="00D57E2E" w:rsidP="00B920C2">
      <w:pPr>
        <w:spacing w:after="0" w:line="360" w:lineRule="auto"/>
        <w:ind w:right="-1"/>
        <w:jc w:val="both"/>
        <w:rPr>
          <w:rFonts w:ascii="Times New Roman" w:hAnsi="Times New Roman" w:cs="Times New Roman"/>
          <w:color w:val="000000" w:themeColor="text1"/>
          <w:sz w:val="24"/>
          <w:szCs w:val="24"/>
        </w:rPr>
      </w:pPr>
      <w:r w:rsidRPr="007C573E">
        <w:rPr>
          <w:rFonts w:ascii="Times New Roman" w:hAnsi="Times New Roman" w:cs="Times New Roman"/>
          <w:bCs/>
          <w:color w:val="000000" w:themeColor="text1"/>
          <w:sz w:val="24"/>
          <w:szCs w:val="24"/>
        </w:rPr>
        <w:t>9</w:t>
      </w:r>
      <w:r w:rsidR="00BF7874" w:rsidRPr="007C573E">
        <w:rPr>
          <w:rFonts w:ascii="Times New Roman" w:hAnsi="Times New Roman" w:cs="Times New Roman"/>
          <w:bCs/>
          <w:color w:val="000000" w:themeColor="text1"/>
          <w:sz w:val="24"/>
          <w:szCs w:val="24"/>
        </w:rPr>
        <w:t>.1</w:t>
      </w:r>
      <w:r w:rsidR="00BF7874" w:rsidRPr="00954EB8">
        <w:rPr>
          <w:rFonts w:ascii="Times New Roman" w:hAnsi="Times New Roman" w:cs="Times New Roman"/>
          <w:b/>
          <w:bCs/>
          <w:color w:val="000000" w:themeColor="text1"/>
          <w:sz w:val="24"/>
          <w:szCs w:val="24"/>
        </w:rPr>
        <w:t>.</w:t>
      </w:r>
      <w:r w:rsidR="00BF7874" w:rsidRPr="002B022C">
        <w:rPr>
          <w:rFonts w:ascii="Times New Roman" w:hAnsi="Times New Roman" w:cs="Times New Roman"/>
          <w:color w:val="000000" w:themeColor="text1"/>
          <w:sz w:val="24"/>
          <w:szCs w:val="24"/>
        </w:rPr>
        <w:t xml:space="preserve"> </w:t>
      </w:r>
      <w:r w:rsidR="00D55408" w:rsidRPr="002B022C">
        <w:rPr>
          <w:rFonts w:ascii="Times New Roman" w:hAnsi="Times New Roman" w:cs="Times New Roman"/>
          <w:color w:val="000000" w:themeColor="text1"/>
          <w:sz w:val="24"/>
          <w:szCs w:val="24"/>
        </w:rPr>
        <w:t>Como condição prévia ao exame dos documentos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850E754" w14:textId="72C73F07" w:rsidR="00BF7874" w:rsidRPr="002B022C" w:rsidRDefault="00643215" w:rsidP="009278B6">
      <w:pPr>
        <w:spacing w:after="0" w:line="360" w:lineRule="auto"/>
        <w:ind w:right="-1" w:firstLine="70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a</w:t>
      </w:r>
      <w:r w:rsidR="003E647A" w:rsidRPr="002B022C">
        <w:rPr>
          <w:rFonts w:ascii="Times New Roman" w:hAnsi="Times New Roman" w:cs="Times New Roman"/>
          <w:color w:val="000000" w:themeColor="text1"/>
          <w:sz w:val="24"/>
          <w:szCs w:val="24"/>
        </w:rPr>
        <w:t xml:space="preserve">) </w:t>
      </w:r>
      <w:r w:rsidR="00BF7874" w:rsidRPr="002B022C">
        <w:rPr>
          <w:rFonts w:ascii="Times New Roman" w:hAnsi="Times New Roman" w:cs="Times New Roman"/>
          <w:color w:val="000000" w:themeColor="text1"/>
          <w:sz w:val="24"/>
          <w:szCs w:val="24"/>
        </w:rPr>
        <w:t>SICAF;</w:t>
      </w:r>
    </w:p>
    <w:p w14:paraId="2CDFAF78" w14:textId="1F43FE0B" w:rsidR="00BF7874" w:rsidRDefault="00BF7874"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lastRenderedPageBreak/>
        <w:t xml:space="preserve">b) </w:t>
      </w:r>
      <w:r w:rsidR="00D55408" w:rsidRPr="002B022C">
        <w:rPr>
          <w:rFonts w:ascii="Times New Roman" w:hAnsi="Times New Roman" w:cs="Times New Roman"/>
          <w:color w:val="000000" w:themeColor="text1"/>
          <w:sz w:val="24"/>
          <w:szCs w:val="24"/>
        </w:rPr>
        <w:t>Cadastro Nacional de Empresas Inidôneas e Suspensas – CEIS mantido pela Controladoria Geral da União (</w:t>
      </w:r>
      <w:hyperlink r:id="rId13" w:history="1">
        <w:r w:rsidR="00D55408" w:rsidRPr="002B022C">
          <w:rPr>
            <w:rStyle w:val="Hyperlink"/>
            <w:rFonts w:ascii="Times New Roman" w:hAnsi="Times New Roman" w:cs="Times New Roman"/>
            <w:color w:val="000000" w:themeColor="text1"/>
            <w:sz w:val="24"/>
            <w:szCs w:val="24"/>
          </w:rPr>
          <w:t>www.portaltransparencia.gov.br/ceis</w:t>
        </w:r>
      </w:hyperlink>
      <w:r w:rsidR="00D55408" w:rsidRPr="002B022C">
        <w:rPr>
          <w:rFonts w:ascii="Times New Roman" w:hAnsi="Times New Roman" w:cs="Times New Roman"/>
          <w:color w:val="000000" w:themeColor="text1"/>
          <w:sz w:val="24"/>
          <w:szCs w:val="24"/>
        </w:rPr>
        <w:t>)</w:t>
      </w:r>
      <w:r w:rsidR="00CB3127">
        <w:rPr>
          <w:rFonts w:ascii="Times New Roman" w:hAnsi="Times New Roman" w:cs="Times New Roman"/>
          <w:color w:val="000000" w:themeColor="text1"/>
          <w:sz w:val="24"/>
          <w:szCs w:val="24"/>
        </w:rPr>
        <w:t>;</w:t>
      </w:r>
    </w:p>
    <w:p w14:paraId="75D6777C" w14:textId="3FB2BA4C" w:rsidR="00F80E56" w:rsidRDefault="00D55408" w:rsidP="00F80E56">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c)</w:t>
      </w:r>
      <w:r w:rsidRPr="002B022C">
        <w:rPr>
          <w:color w:val="000000" w:themeColor="text1"/>
        </w:rPr>
        <w:t xml:space="preserve"> </w:t>
      </w:r>
      <w:r w:rsidRPr="002B022C">
        <w:rPr>
          <w:rFonts w:ascii="Times New Roman" w:hAnsi="Times New Roman" w:cs="Times New Roman"/>
          <w:color w:val="000000" w:themeColor="text1"/>
          <w:sz w:val="24"/>
          <w:szCs w:val="24"/>
        </w:rPr>
        <w:t>Cadastro Nacional de Condenações Cíveis por Atos de Improbidade Administrativa, mantido pelo Conselho Nacional de Justiça (</w:t>
      </w:r>
      <w:hyperlink r:id="rId14" w:history="1">
        <w:r w:rsidRPr="002B022C">
          <w:rPr>
            <w:rStyle w:val="Hyperlink"/>
            <w:rFonts w:ascii="Times New Roman" w:hAnsi="Times New Roman" w:cs="Times New Roman"/>
            <w:color w:val="000000" w:themeColor="text1"/>
            <w:sz w:val="24"/>
            <w:szCs w:val="24"/>
          </w:rPr>
          <w:t>www.cnj.jus.br/improbidade_adm/consultar_requerido.php</w:t>
        </w:r>
      </w:hyperlink>
      <w:r w:rsidRPr="002B022C">
        <w:rPr>
          <w:rFonts w:ascii="Times New Roman" w:hAnsi="Times New Roman" w:cs="Times New Roman"/>
          <w:color w:val="000000" w:themeColor="text1"/>
          <w:sz w:val="24"/>
          <w:szCs w:val="24"/>
        </w:rPr>
        <w:t>);</w:t>
      </w:r>
    </w:p>
    <w:p w14:paraId="7341E1FE" w14:textId="0A0C0479" w:rsidR="00D55408" w:rsidRPr="002B022C" w:rsidRDefault="00D55408"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d) Lista de inidôneos e o Cadastro Integrado de Condenações por Ilícitos Administrativos – CADICON, mantidos pelo Tribunal de Contas da União – TCU.</w:t>
      </w:r>
    </w:p>
    <w:p w14:paraId="4EFE2646" w14:textId="586973D2" w:rsidR="00806BEE" w:rsidRDefault="00D57E2E" w:rsidP="006E67C0">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D5015C" w:rsidRPr="002B022C">
        <w:rPr>
          <w:rFonts w:ascii="Times New Roman" w:hAnsi="Times New Roman" w:cs="Times New Roman"/>
          <w:color w:val="000000" w:themeColor="text1"/>
          <w:sz w:val="24"/>
          <w:szCs w:val="24"/>
        </w:rPr>
        <w:t xml:space="preserve">.1.1. </w:t>
      </w:r>
      <w:r w:rsidR="006E67C0" w:rsidRPr="006E67C0">
        <w:rPr>
          <w:rFonts w:ascii="Times New Roman" w:hAnsi="Times New Roman" w:cs="Times New Roman"/>
          <w:color w:val="000000" w:themeColor="text1"/>
          <w:sz w:val="24"/>
          <w:szCs w:val="24"/>
        </w:rPr>
        <w:t>Para a consulta de pessoa jurídica, os itens “b” a “d” acima poderão ser substituídas pela</w:t>
      </w:r>
      <w:r w:rsidR="006E67C0">
        <w:rPr>
          <w:rFonts w:ascii="Times New Roman" w:hAnsi="Times New Roman" w:cs="Times New Roman"/>
          <w:color w:val="000000" w:themeColor="text1"/>
          <w:sz w:val="24"/>
          <w:szCs w:val="24"/>
        </w:rPr>
        <w:t xml:space="preserve"> </w:t>
      </w:r>
      <w:r w:rsidR="006E67C0" w:rsidRPr="006E67C0">
        <w:rPr>
          <w:rFonts w:ascii="Times New Roman" w:hAnsi="Times New Roman" w:cs="Times New Roman"/>
          <w:color w:val="000000" w:themeColor="text1"/>
          <w:sz w:val="24"/>
          <w:szCs w:val="24"/>
        </w:rPr>
        <w:t>Consulta Consolidada de Pessoa Jurídica do TCU (</w:t>
      </w:r>
      <w:hyperlink r:id="rId15" w:history="1">
        <w:r w:rsidR="006E67C0" w:rsidRPr="00ED4719">
          <w:rPr>
            <w:rStyle w:val="Hyperlink"/>
            <w:rFonts w:ascii="Times New Roman" w:hAnsi="Times New Roman" w:cs="Times New Roman"/>
            <w:sz w:val="24"/>
            <w:szCs w:val="24"/>
          </w:rPr>
          <w:t>https://certidoes-apf.apps.tcu.gov.br/</w:t>
        </w:r>
      </w:hyperlink>
      <w:r w:rsidR="006E67C0" w:rsidRPr="006E67C0">
        <w:rPr>
          <w:rFonts w:ascii="Times New Roman" w:hAnsi="Times New Roman" w:cs="Times New Roman"/>
          <w:color w:val="000000" w:themeColor="text1"/>
          <w:sz w:val="24"/>
          <w:szCs w:val="24"/>
        </w:rPr>
        <w:t>).</w:t>
      </w:r>
    </w:p>
    <w:p w14:paraId="7049C3FC" w14:textId="2AF80672" w:rsidR="003E647A" w:rsidRPr="002B022C" w:rsidRDefault="00D57E2E" w:rsidP="009F7E8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3E647A" w:rsidRPr="002B022C">
        <w:rPr>
          <w:rFonts w:ascii="Times New Roman" w:hAnsi="Times New Roman" w:cs="Times New Roman"/>
          <w:color w:val="000000" w:themeColor="text1"/>
          <w:sz w:val="24"/>
          <w:szCs w:val="24"/>
        </w:rPr>
        <w:t>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7BBF76" w14:textId="37CF2CFA" w:rsidR="009F7E86" w:rsidRDefault="00D57E2E" w:rsidP="009F7E86">
      <w:pPr>
        <w:spacing w:after="0" w:line="360" w:lineRule="auto"/>
        <w:ind w:left="1416"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806BEE" w:rsidRPr="002B022C">
        <w:rPr>
          <w:rFonts w:ascii="Times New Roman" w:hAnsi="Times New Roman" w:cs="Times New Roman"/>
          <w:color w:val="000000" w:themeColor="text1"/>
          <w:sz w:val="24"/>
          <w:szCs w:val="24"/>
        </w:rPr>
        <w:t>2</w:t>
      </w:r>
      <w:r w:rsidR="003E647A" w:rsidRPr="002B022C">
        <w:rPr>
          <w:rFonts w:ascii="Times New Roman" w:hAnsi="Times New Roman" w:cs="Times New Roman"/>
          <w:color w:val="000000" w:themeColor="text1"/>
          <w:sz w:val="24"/>
          <w:szCs w:val="24"/>
        </w:rPr>
        <w:t>.</w:t>
      </w:r>
      <w:r w:rsidR="00806BEE" w:rsidRPr="002B022C">
        <w:rPr>
          <w:rFonts w:ascii="Times New Roman" w:hAnsi="Times New Roman" w:cs="Times New Roman"/>
          <w:color w:val="000000" w:themeColor="text1"/>
          <w:sz w:val="24"/>
          <w:szCs w:val="24"/>
        </w:rPr>
        <w:t>1.</w:t>
      </w:r>
      <w:r w:rsidR="003E647A" w:rsidRPr="002B022C">
        <w:rPr>
          <w:rFonts w:ascii="Times New Roman" w:hAnsi="Times New Roman" w:cs="Times New Roman"/>
          <w:color w:val="000000" w:themeColor="text1"/>
          <w:sz w:val="24"/>
          <w:szCs w:val="24"/>
        </w:rPr>
        <w:t xml:space="preserve"> </w:t>
      </w:r>
      <w:bookmarkStart w:id="8" w:name="_Hlk105766559"/>
      <w:r w:rsidR="009F7E86" w:rsidRPr="009F7E86">
        <w:rPr>
          <w:rFonts w:ascii="Times New Roman" w:hAnsi="Times New Roman" w:cs="Times New Roman"/>
          <w:color w:val="000000" w:themeColor="text1"/>
          <w:sz w:val="24"/>
          <w:szCs w:val="24"/>
        </w:rPr>
        <w:t>Sendo constatada a existência de Ocorrências Impeditivas Indiretas, o pregoeiro</w:t>
      </w:r>
      <w:r w:rsidR="009F7E86">
        <w:rPr>
          <w:rFonts w:ascii="Times New Roman" w:hAnsi="Times New Roman" w:cs="Times New Roman"/>
          <w:color w:val="000000" w:themeColor="text1"/>
          <w:sz w:val="24"/>
          <w:szCs w:val="24"/>
        </w:rPr>
        <w:t xml:space="preserve"> </w:t>
      </w:r>
      <w:r w:rsidR="009F7E86" w:rsidRPr="009F7E86">
        <w:rPr>
          <w:rFonts w:ascii="Times New Roman" w:hAnsi="Times New Roman" w:cs="Times New Roman"/>
          <w:color w:val="000000" w:themeColor="text1"/>
          <w:sz w:val="24"/>
          <w:szCs w:val="24"/>
        </w:rPr>
        <w:t>diligenciará para verificar se houve fraude por parte das empresas apontadas no Relatório.</w:t>
      </w:r>
      <w:bookmarkStart w:id="9" w:name="_Hlk105766574"/>
      <w:bookmarkEnd w:id="8"/>
    </w:p>
    <w:p w14:paraId="11BC461B" w14:textId="0E75756E" w:rsidR="003E647A" w:rsidRDefault="00806BEE" w:rsidP="009F7E86">
      <w:pPr>
        <w:spacing w:after="0" w:line="360" w:lineRule="auto"/>
        <w:ind w:left="1416"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954EB8">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 xml:space="preserve">2.2. </w:t>
      </w:r>
      <w:r w:rsidR="003E647A" w:rsidRPr="002B022C">
        <w:rPr>
          <w:rFonts w:ascii="Times New Roman" w:hAnsi="Times New Roman" w:cs="Times New Roman"/>
          <w:color w:val="000000" w:themeColor="text1"/>
          <w:sz w:val="24"/>
          <w:szCs w:val="24"/>
        </w:rPr>
        <w:t>A tentativa de burla será verificada por meio dos vínculos societários, linhas de fornecimento similares, dentre outros.</w:t>
      </w:r>
    </w:p>
    <w:p w14:paraId="7EDA2171" w14:textId="2822F527" w:rsidR="003E647A" w:rsidRPr="002B022C" w:rsidRDefault="00806BEE" w:rsidP="00B920C2">
      <w:pPr>
        <w:spacing w:after="0" w:line="360" w:lineRule="auto"/>
        <w:ind w:left="1416"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954EB8">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 xml:space="preserve">2.3. </w:t>
      </w:r>
      <w:r w:rsidR="008F7497" w:rsidRPr="002B022C">
        <w:rPr>
          <w:rFonts w:ascii="Times New Roman" w:hAnsi="Times New Roman" w:cs="Times New Roman"/>
          <w:color w:val="000000" w:themeColor="text1"/>
          <w:sz w:val="24"/>
          <w:szCs w:val="24"/>
        </w:rPr>
        <w:t>O licitante será convocado para manifestação previamente à sua desclassificação, sendo-lhe garantidos o contraditório e a ampla defesa (Acórdão n. 534/2020, da Primeira Câmara do TCU).</w:t>
      </w:r>
    </w:p>
    <w:p w14:paraId="7940A2DD" w14:textId="46A1BED0" w:rsidR="005F7731" w:rsidRPr="002B022C" w:rsidRDefault="005F7731" w:rsidP="009F7E8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954EB8">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3.</w:t>
      </w:r>
      <w:bookmarkEnd w:id="9"/>
      <w:r w:rsidRPr="002B022C">
        <w:rPr>
          <w:rFonts w:ascii="Times New Roman" w:hAnsi="Times New Roman" w:cs="Times New Roman"/>
          <w:color w:val="000000" w:themeColor="text1"/>
          <w:sz w:val="24"/>
          <w:szCs w:val="24"/>
        </w:rPr>
        <w:t xml:space="preserve"> </w:t>
      </w:r>
      <w:r w:rsidR="00A306BC" w:rsidRPr="002B022C">
        <w:rPr>
          <w:rFonts w:ascii="Times New Roman" w:hAnsi="Times New Roman" w:cs="Times New Roman"/>
          <w:color w:val="000000" w:themeColor="text1"/>
          <w:sz w:val="24"/>
          <w:szCs w:val="24"/>
        </w:rPr>
        <w:t>Constatada a existência</w:t>
      </w:r>
      <w:r w:rsidR="00F80E56">
        <w:rPr>
          <w:rFonts w:ascii="Times New Roman" w:hAnsi="Times New Roman" w:cs="Times New Roman"/>
          <w:color w:val="000000" w:themeColor="text1"/>
          <w:sz w:val="24"/>
          <w:szCs w:val="24"/>
        </w:rPr>
        <w:t xml:space="preserve"> de</w:t>
      </w:r>
      <w:r w:rsidR="00A306BC" w:rsidRPr="002B022C">
        <w:rPr>
          <w:rFonts w:ascii="Times New Roman" w:hAnsi="Times New Roman" w:cs="Times New Roman"/>
          <w:color w:val="000000" w:themeColor="text1"/>
          <w:sz w:val="24"/>
          <w:szCs w:val="24"/>
        </w:rPr>
        <w:t xml:space="preserve"> sanção impeditiva ao prosseguimento, o Pregoeiro reputará o licitante inabilitado, por falta de condição de participação.</w:t>
      </w:r>
    </w:p>
    <w:p w14:paraId="281A3272" w14:textId="1762695A" w:rsidR="003E647A" w:rsidRPr="002B022C" w:rsidRDefault="005F7731" w:rsidP="009F7E8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954EB8">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 xml:space="preserve">4. </w:t>
      </w:r>
      <w:r w:rsidR="003E647A" w:rsidRPr="002B022C">
        <w:rPr>
          <w:rFonts w:ascii="Times New Roman" w:hAnsi="Times New Roman" w:cs="Times New Roman"/>
          <w:color w:val="000000" w:themeColor="text1"/>
          <w:sz w:val="24"/>
          <w:szCs w:val="24"/>
        </w:rPr>
        <w:t xml:space="preserve">No caso de inabilitação, haverá nova verificação, pelo sistema, da eventual ocorrência do empate ficto, previsto nos </w:t>
      </w:r>
      <w:proofErr w:type="spellStart"/>
      <w:r w:rsidR="003E647A" w:rsidRPr="002B022C">
        <w:rPr>
          <w:rFonts w:ascii="Times New Roman" w:hAnsi="Times New Roman" w:cs="Times New Roman"/>
          <w:color w:val="000000" w:themeColor="text1"/>
          <w:sz w:val="24"/>
          <w:szCs w:val="24"/>
        </w:rPr>
        <w:t>arts</w:t>
      </w:r>
      <w:proofErr w:type="spellEnd"/>
      <w:r w:rsidR="003E647A" w:rsidRPr="002B022C">
        <w:rPr>
          <w:rFonts w:ascii="Times New Roman" w:hAnsi="Times New Roman" w:cs="Times New Roman"/>
          <w:color w:val="000000" w:themeColor="text1"/>
          <w:sz w:val="24"/>
          <w:szCs w:val="24"/>
        </w:rPr>
        <w:t>. 44 e 45 da Lei Complementar nº 123, de 2006,</w:t>
      </w:r>
      <w:r w:rsidRPr="002B022C">
        <w:rPr>
          <w:rFonts w:ascii="Times New Roman" w:hAnsi="Times New Roman" w:cs="Times New Roman"/>
          <w:color w:val="000000" w:themeColor="text1"/>
          <w:sz w:val="24"/>
          <w:szCs w:val="24"/>
        </w:rPr>
        <w:t xml:space="preserve"> </w:t>
      </w:r>
      <w:r w:rsidR="003E647A" w:rsidRPr="002B022C">
        <w:rPr>
          <w:rFonts w:ascii="Times New Roman" w:hAnsi="Times New Roman" w:cs="Times New Roman"/>
          <w:color w:val="000000" w:themeColor="text1"/>
          <w:sz w:val="24"/>
          <w:szCs w:val="24"/>
        </w:rPr>
        <w:t>seguindo-se a disciplina antes estabelecida para aceitação da proposta subsequente.</w:t>
      </w:r>
    </w:p>
    <w:p w14:paraId="48A5F12C" w14:textId="3299FDFC" w:rsidR="00A306BC" w:rsidRPr="002B022C" w:rsidRDefault="00D57E2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9F7E86">
        <w:rPr>
          <w:rFonts w:ascii="Times New Roman" w:hAnsi="Times New Roman" w:cs="Times New Roman"/>
          <w:color w:val="000000" w:themeColor="text1"/>
          <w:sz w:val="24"/>
          <w:szCs w:val="24"/>
        </w:rPr>
        <w:t>5</w:t>
      </w:r>
      <w:r w:rsidR="003E647A" w:rsidRPr="002B022C">
        <w:rPr>
          <w:rFonts w:ascii="Times New Roman" w:hAnsi="Times New Roman" w:cs="Times New Roman"/>
          <w:color w:val="000000" w:themeColor="text1"/>
          <w:sz w:val="24"/>
          <w:szCs w:val="24"/>
        </w:rPr>
        <w:t xml:space="preserve">. </w:t>
      </w:r>
      <w:r w:rsidR="00A306BC" w:rsidRPr="002B022C">
        <w:rPr>
          <w:rFonts w:ascii="Times New Roman" w:hAnsi="Times New Roman" w:cs="Times New Roman"/>
          <w:color w:val="000000" w:themeColor="text1"/>
          <w:sz w:val="24"/>
          <w:szCs w:val="24"/>
        </w:rPr>
        <w:t xml:space="preserve">Caso atendidas as condições de participação, a habilitação do licitante será verificada por meio do SICAF, nos documentos por ele abrangidos em relação à habilitação jurídica, à </w:t>
      </w:r>
      <w:r w:rsidR="00A306BC" w:rsidRPr="002B022C">
        <w:rPr>
          <w:rFonts w:ascii="Times New Roman" w:hAnsi="Times New Roman" w:cs="Times New Roman"/>
          <w:color w:val="000000" w:themeColor="text1"/>
          <w:sz w:val="24"/>
          <w:szCs w:val="24"/>
        </w:rPr>
        <w:lastRenderedPageBreak/>
        <w:t xml:space="preserve">regularidade fiscal e trabalhista, à qualificação econômica financeira e habilitação técnica, conforme o disposto na Instrução Normativa SEGES/MP nº 03, de 2018. </w:t>
      </w:r>
    </w:p>
    <w:p w14:paraId="43A63A7B" w14:textId="1BF4BB93" w:rsidR="003E647A" w:rsidRPr="002B022C" w:rsidRDefault="00D57E2E"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9F7E86">
        <w:rPr>
          <w:rFonts w:ascii="Times New Roman" w:hAnsi="Times New Roman" w:cs="Times New Roman"/>
          <w:color w:val="000000" w:themeColor="text1"/>
          <w:sz w:val="24"/>
          <w:szCs w:val="24"/>
        </w:rPr>
        <w:t>5</w:t>
      </w:r>
      <w:r w:rsidR="003E647A" w:rsidRPr="002B022C">
        <w:rPr>
          <w:rFonts w:ascii="Times New Roman" w:hAnsi="Times New Roman" w:cs="Times New Roman"/>
          <w:color w:val="000000" w:themeColor="text1"/>
          <w:sz w:val="24"/>
          <w:szCs w:val="24"/>
        </w:rPr>
        <w:t xml:space="preserve">.1. </w:t>
      </w:r>
      <w:r w:rsidR="00A306BC" w:rsidRPr="002B022C">
        <w:rPr>
          <w:rFonts w:ascii="Times New Roman" w:hAnsi="Times New Roman" w:cs="Times New Roman"/>
          <w:color w:val="000000" w:themeColor="text1"/>
          <w:sz w:val="24"/>
          <w:szCs w:val="24"/>
        </w:rPr>
        <w:t xml:space="preserve">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 </w:t>
      </w:r>
      <w:r w:rsidR="00A306BC" w:rsidRPr="002B022C">
        <w:rPr>
          <w:rFonts w:ascii="Times New Roman" w:hAnsi="Times New Roman" w:cs="Times New Roman"/>
          <w:color w:val="000000" w:themeColor="text1"/>
          <w:sz w:val="24"/>
          <w:szCs w:val="24"/>
        </w:rPr>
        <w:cr/>
      </w: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9F7E86">
        <w:rPr>
          <w:rFonts w:ascii="Times New Roman" w:hAnsi="Times New Roman" w:cs="Times New Roman"/>
          <w:color w:val="000000" w:themeColor="text1"/>
          <w:sz w:val="24"/>
          <w:szCs w:val="24"/>
        </w:rPr>
        <w:t>5</w:t>
      </w:r>
      <w:r w:rsidR="003E647A" w:rsidRPr="002B022C">
        <w:rPr>
          <w:rFonts w:ascii="Times New Roman" w:hAnsi="Times New Roman" w:cs="Times New Roman"/>
          <w:color w:val="000000" w:themeColor="text1"/>
          <w:sz w:val="24"/>
          <w:szCs w:val="24"/>
        </w:rPr>
        <w:t>.2. É dever do licitante atualizar previamente as comprovações constantes do SICAF para que estejam vigentes na data da abertura da sessão pública, ou encaminhar, em conjunto com a apresentação da proposta, a respectiva documentação atualizada.</w:t>
      </w:r>
    </w:p>
    <w:p w14:paraId="1E9F354F" w14:textId="0B6A9EF3" w:rsidR="003E647A" w:rsidRPr="002B022C" w:rsidRDefault="00D57E2E"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9F7E86">
        <w:rPr>
          <w:rFonts w:ascii="Times New Roman" w:hAnsi="Times New Roman" w:cs="Times New Roman"/>
          <w:color w:val="000000" w:themeColor="text1"/>
          <w:sz w:val="24"/>
          <w:szCs w:val="24"/>
        </w:rPr>
        <w:t>5</w:t>
      </w:r>
      <w:r w:rsidR="003E647A" w:rsidRPr="002B022C">
        <w:rPr>
          <w:rFonts w:ascii="Times New Roman" w:hAnsi="Times New Roman" w:cs="Times New Roman"/>
          <w:color w:val="000000" w:themeColor="text1"/>
          <w:sz w:val="24"/>
          <w:szCs w:val="24"/>
        </w:rPr>
        <w:t>.3. O descumprimento do subitem acima implicará a inabilitação do licitante, exceto se a consulta aos sítios eletrônicos oficiais emissores de certidões feita pelo Pregoeiro lograr êxito em encontrar a(s) certidão</w:t>
      </w:r>
      <w:r w:rsidR="005B59FD">
        <w:rPr>
          <w:rFonts w:ascii="Times New Roman" w:hAnsi="Times New Roman" w:cs="Times New Roman"/>
          <w:color w:val="000000" w:themeColor="text1"/>
          <w:sz w:val="24"/>
          <w:szCs w:val="24"/>
        </w:rPr>
        <w:t xml:space="preserve"> </w:t>
      </w:r>
      <w:r w:rsidR="003E647A" w:rsidRPr="002B022C">
        <w:rPr>
          <w:rFonts w:ascii="Times New Roman" w:hAnsi="Times New Roman" w:cs="Times New Roman"/>
          <w:color w:val="000000" w:themeColor="text1"/>
          <w:sz w:val="24"/>
          <w:szCs w:val="24"/>
        </w:rPr>
        <w:t>(</w:t>
      </w:r>
      <w:proofErr w:type="spellStart"/>
      <w:r w:rsidR="003E647A" w:rsidRPr="002B022C">
        <w:rPr>
          <w:rFonts w:ascii="Times New Roman" w:hAnsi="Times New Roman" w:cs="Times New Roman"/>
          <w:color w:val="000000" w:themeColor="text1"/>
          <w:sz w:val="24"/>
          <w:szCs w:val="24"/>
        </w:rPr>
        <w:t>ões</w:t>
      </w:r>
      <w:proofErr w:type="spellEnd"/>
      <w:r w:rsidR="003E647A" w:rsidRPr="002B022C">
        <w:rPr>
          <w:rFonts w:ascii="Times New Roman" w:hAnsi="Times New Roman" w:cs="Times New Roman"/>
          <w:color w:val="000000" w:themeColor="text1"/>
          <w:sz w:val="24"/>
          <w:szCs w:val="24"/>
        </w:rPr>
        <w:t>) válida(s), conforme art. 43, §3º, do Decreto 10.024, de 2019.</w:t>
      </w:r>
    </w:p>
    <w:p w14:paraId="08AC7852" w14:textId="089251C1" w:rsidR="003E647A" w:rsidRPr="002B022C" w:rsidRDefault="00D57E2E" w:rsidP="0042513C">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D8400A">
        <w:rPr>
          <w:rFonts w:ascii="Times New Roman" w:hAnsi="Times New Roman" w:cs="Times New Roman"/>
          <w:color w:val="000000" w:themeColor="text1"/>
          <w:sz w:val="24"/>
          <w:szCs w:val="24"/>
        </w:rPr>
        <w:t>6</w:t>
      </w:r>
      <w:r w:rsidR="003E647A" w:rsidRPr="002B022C">
        <w:rPr>
          <w:rFonts w:ascii="Times New Roman" w:hAnsi="Times New Roman" w:cs="Times New Roman"/>
          <w:color w:val="000000" w:themeColor="text1"/>
          <w:sz w:val="24"/>
          <w:szCs w:val="24"/>
        </w:rPr>
        <w:t>.</w:t>
      </w:r>
      <w:r w:rsidR="00DE321A" w:rsidRPr="002B022C">
        <w:rPr>
          <w:rFonts w:ascii="Times New Roman" w:hAnsi="Times New Roman" w:cs="Times New Roman"/>
          <w:color w:val="000000" w:themeColor="text1"/>
          <w:sz w:val="24"/>
          <w:szCs w:val="24"/>
        </w:rPr>
        <w:t xml:space="preserve"> </w:t>
      </w:r>
      <w:r w:rsidR="00774471" w:rsidRPr="002B022C">
        <w:rPr>
          <w:rFonts w:ascii="Times New Roman" w:hAnsi="Times New Roman" w:cs="Times New Roman"/>
          <w:color w:val="000000" w:themeColor="text1"/>
          <w:sz w:val="24"/>
          <w:szCs w:val="24"/>
        </w:rPr>
        <w:t>Caso haja a necessidade de envio de documentos de habilitação complementares, imprescindíveis à confirmação daqueles exigidos neste Edital e já apresentados, o licitante será convocado a encaminhá-los, em formato digital, via sistema, no prazo de 02 (duas) horas, sob pena de inabilitação.</w:t>
      </w:r>
    </w:p>
    <w:p w14:paraId="04FB05B1" w14:textId="49DFCB78" w:rsidR="0042513C" w:rsidRPr="002B022C" w:rsidRDefault="00D57E2E" w:rsidP="0042513C">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D8400A">
        <w:rPr>
          <w:rFonts w:ascii="Times New Roman" w:hAnsi="Times New Roman" w:cs="Times New Roman"/>
          <w:color w:val="000000" w:themeColor="text1"/>
          <w:sz w:val="24"/>
          <w:szCs w:val="24"/>
        </w:rPr>
        <w:t>7</w:t>
      </w:r>
      <w:r w:rsidR="003E647A" w:rsidRPr="002B022C">
        <w:rPr>
          <w:rFonts w:ascii="Times New Roman" w:hAnsi="Times New Roman" w:cs="Times New Roman"/>
          <w:color w:val="000000" w:themeColor="text1"/>
          <w:sz w:val="24"/>
          <w:szCs w:val="24"/>
        </w:rPr>
        <w:t>. Somente haverá a necessidade de comprovação do preenchimento de requisitos mediante</w:t>
      </w:r>
      <w:r w:rsidR="00F828BE">
        <w:rPr>
          <w:rFonts w:ascii="Times New Roman" w:hAnsi="Times New Roman" w:cs="Times New Roman"/>
          <w:color w:val="000000" w:themeColor="text1"/>
          <w:sz w:val="24"/>
          <w:szCs w:val="24"/>
        </w:rPr>
        <w:t xml:space="preserve"> </w:t>
      </w:r>
      <w:r w:rsidR="003E647A" w:rsidRPr="002B022C">
        <w:rPr>
          <w:rFonts w:ascii="Times New Roman" w:hAnsi="Times New Roman" w:cs="Times New Roman"/>
          <w:color w:val="000000" w:themeColor="text1"/>
          <w:sz w:val="24"/>
          <w:szCs w:val="24"/>
        </w:rPr>
        <w:t>apresentação dos documentos originais não-digitais quando houver dúvida em relação à integridade do documento digital.</w:t>
      </w:r>
    </w:p>
    <w:p w14:paraId="0AE04ED8" w14:textId="29B17CD6" w:rsidR="005B7D8D" w:rsidRPr="002B022C" w:rsidRDefault="00D57E2E" w:rsidP="0042513C">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5B7D8D"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D8400A">
        <w:rPr>
          <w:rFonts w:ascii="Times New Roman" w:hAnsi="Times New Roman" w:cs="Times New Roman"/>
          <w:color w:val="000000" w:themeColor="text1"/>
          <w:sz w:val="24"/>
          <w:szCs w:val="24"/>
        </w:rPr>
        <w:t>8</w:t>
      </w:r>
      <w:r w:rsidR="005B7D8D" w:rsidRPr="002B022C">
        <w:rPr>
          <w:rFonts w:ascii="Times New Roman" w:hAnsi="Times New Roman" w:cs="Times New Roman"/>
          <w:color w:val="000000" w:themeColor="text1"/>
          <w:sz w:val="24"/>
          <w:szCs w:val="24"/>
        </w:rPr>
        <w:t xml:space="preserve">. </w:t>
      </w:r>
      <w:r w:rsidR="00B65223" w:rsidRPr="002B022C">
        <w:rPr>
          <w:rFonts w:ascii="Times New Roman" w:hAnsi="Times New Roman" w:cs="Times New Roman"/>
          <w:color w:val="000000" w:themeColor="text1"/>
          <w:sz w:val="24"/>
          <w:szCs w:val="24"/>
        </w:rPr>
        <w:t>Não serão aceitos documentos de habilitação com indicação de CNPJ/CPF diferentes,</w:t>
      </w:r>
      <w:r w:rsidR="0042513C" w:rsidRPr="002B022C">
        <w:rPr>
          <w:rFonts w:ascii="Times New Roman" w:hAnsi="Times New Roman" w:cs="Times New Roman"/>
          <w:color w:val="000000" w:themeColor="text1"/>
          <w:sz w:val="24"/>
          <w:szCs w:val="24"/>
        </w:rPr>
        <w:t xml:space="preserve"> </w:t>
      </w:r>
      <w:r w:rsidR="00B65223" w:rsidRPr="002B022C">
        <w:rPr>
          <w:rFonts w:ascii="Times New Roman" w:hAnsi="Times New Roman" w:cs="Times New Roman"/>
          <w:color w:val="000000" w:themeColor="text1"/>
          <w:sz w:val="24"/>
          <w:szCs w:val="24"/>
        </w:rPr>
        <w:t>salvo aqueles legalmente permitidos.</w:t>
      </w:r>
    </w:p>
    <w:p w14:paraId="31109FFC" w14:textId="6C31B856" w:rsidR="003E647A" w:rsidRPr="002B022C" w:rsidRDefault="00D57E2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D8400A">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7648AA5" w14:textId="387274AF" w:rsidR="003E647A" w:rsidRPr="002B022C" w:rsidRDefault="00D57E2E"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D8400A">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.1. Serão aceitos registros de CNPJ de licitante matriz e filial com diferenças de números de</w:t>
      </w:r>
      <w:r w:rsidR="006867CF" w:rsidRPr="002B022C">
        <w:rPr>
          <w:rFonts w:ascii="Times New Roman" w:hAnsi="Times New Roman" w:cs="Times New Roman"/>
          <w:color w:val="000000" w:themeColor="text1"/>
          <w:sz w:val="24"/>
          <w:szCs w:val="24"/>
        </w:rPr>
        <w:t xml:space="preserve"> </w:t>
      </w:r>
      <w:r w:rsidR="003E647A" w:rsidRPr="002B022C">
        <w:rPr>
          <w:rFonts w:ascii="Times New Roman" w:hAnsi="Times New Roman" w:cs="Times New Roman"/>
          <w:color w:val="000000" w:themeColor="text1"/>
          <w:sz w:val="24"/>
          <w:szCs w:val="24"/>
        </w:rPr>
        <w:t>documentos pertinentes ao CND e ao CRF/FGTS, quando for comprovada a centralização do recolhimento dessas contribuições.</w:t>
      </w:r>
    </w:p>
    <w:p w14:paraId="6D8BDC40" w14:textId="1FE16EDE" w:rsidR="003E647A" w:rsidRDefault="00D57E2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lastRenderedPageBreak/>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1.</w:t>
      </w:r>
      <w:r w:rsidR="00D8400A">
        <w:rPr>
          <w:rFonts w:ascii="Times New Roman" w:hAnsi="Times New Roman" w:cs="Times New Roman"/>
          <w:color w:val="000000" w:themeColor="text1"/>
          <w:sz w:val="24"/>
          <w:szCs w:val="24"/>
        </w:rPr>
        <w:t>10</w:t>
      </w:r>
      <w:r w:rsidR="003E647A" w:rsidRPr="002B022C">
        <w:rPr>
          <w:rFonts w:ascii="Times New Roman" w:hAnsi="Times New Roman" w:cs="Times New Roman"/>
          <w:color w:val="000000" w:themeColor="text1"/>
          <w:sz w:val="24"/>
          <w:szCs w:val="24"/>
        </w:rPr>
        <w:t xml:space="preserve">. Ressalvado o disposto no item </w:t>
      </w:r>
      <w:r w:rsidR="00383594" w:rsidRPr="002B022C">
        <w:rPr>
          <w:rFonts w:ascii="Times New Roman" w:hAnsi="Times New Roman" w:cs="Times New Roman"/>
          <w:color w:val="000000" w:themeColor="text1"/>
          <w:sz w:val="24"/>
          <w:szCs w:val="24"/>
        </w:rPr>
        <w:t>5</w:t>
      </w:r>
      <w:r w:rsidR="003E647A" w:rsidRPr="002B022C">
        <w:rPr>
          <w:rFonts w:ascii="Times New Roman" w:hAnsi="Times New Roman" w:cs="Times New Roman"/>
          <w:color w:val="000000" w:themeColor="text1"/>
          <w:sz w:val="24"/>
          <w:szCs w:val="24"/>
        </w:rPr>
        <w:t>.3, os licitantes deverão encaminhar, nos termos deste Edital, a documentação relacionada nos itens a seguir, para fins de habilitação:</w:t>
      </w:r>
    </w:p>
    <w:p w14:paraId="298D7F1C" w14:textId="578D5EFE" w:rsidR="003E647A" w:rsidRPr="002B022C" w:rsidRDefault="005C7574" w:rsidP="00B920C2">
      <w:pPr>
        <w:spacing w:after="0" w:line="360" w:lineRule="auto"/>
        <w:ind w:right="-1"/>
        <w:jc w:val="both"/>
        <w:rPr>
          <w:rFonts w:ascii="Times New Roman" w:hAnsi="Times New Roman" w:cs="Times New Roman"/>
          <w:b/>
          <w:bCs/>
          <w:color w:val="000000" w:themeColor="text1"/>
          <w:sz w:val="24"/>
          <w:szCs w:val="24"/>
        </w:rPr>
      </w:pPr>
      <w:r w:rsidRPr="00387929">
        <w:rPr>
          <w:rFonts w:ascii="Times New Roman" w:hAnsi="Times New Roman" w:cs="Times New Roman"/>
          <w:b/>
          <w:bCs/>
          <w:color w:val="000000" w:themeColor="text1"/>
          <w:sz w:val="24"/>
          <w:szCs w:val="24"/>
        </w:rPr>
        <w:t>9.</w:t>
      </w:r>
      <w:r w:rsidR="00954EB8">
        <w:rPr>
          <w:rFonts w:ascii="Times New Roman" w:hAnsi="Times New Roman" w:cs="Times New Roman"/>
          <w:b/>
          <w:bCs/>
          <w:color w:val="000000" w:themeColor="text1"/>
          <w:sz w:val="24"/>
          <w:szCs w:val="24"/>
        </w:rPr>
        <w:t>2</w:t>
      </w:r>
      <w:r w:rsidRPr="00387929">
        <w:rPr>
          <w:rFonts w:ascii="Times New Roman" w:hAnsi="Times New Roman" w:cs="Times New Roman"/>
          <w:b/>
          <w:bCs/>
          <w:color w:val="000000" w:themeColor="text1"/>
          <w:sz w:val="24"/>
          <w:szCs w:val="24"/>
        </w:rPr>
        <w:t>. HABILITAÇÃO JURÍDICA:</w:t>
      </w:r>
    </w:p>
    <w:p w14:paraId="18E8D46F" w14:textId="1CAB13DC" w:rsidR="00502DE9" w:rsidRPr="002B022C" w:rsidRDefault="00D57E2E" w:rsidP="000266C6">
      <w:pPr>
        <w:spacing w:after="0" w:line="360" w:lineRule="auto"/>
        <w:ind w:right="-1"/>
        <w:jc w:val="both"/>
        <w:rPr>
          <w:rFonts w:ascii="Times New Roman" w:hAnsi="Times New Roman" w:cs="Times New Roman"/>
          <w:color w:val="000000" w:themeColor="text1"/>
          <w:sz w:val="24"/>
          <w:szCs w:val="24"/>
        </w:rPr>
      </w:pPr>
      <w:bookmarkStart w:id="10" w:name="_Hlk105766685"/>
      <w:r w:rsidRPr="002B022C">
        <w:rPr>
          <w:rFonts w:ascii="Times New Roman" w:hAnsi="Times New Roman" w:cs="Times New Roman"/>
          <w:color w:val="000000" w:themeColor="text1"/>
          <w:sz w:val="24"/>
          <w:szCs w:val="24"/>
        </w:rPr>
        <w:t>9</w:t>
      </w:r>
      <w:r w:rsidR="00502DE9"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2</w:t>
      </w:r>
      <w:r w:rsidR="00502DE9" w:rsidRPr="002B022C">
        <w:rPr>
          <w:rFonts w:ascii="Times New Roman" w:hAnsi="Times New Roman" w:cs="Times New Roman"/>
          <w:color w:val="000000" w:themeColor="text1"/>
          <w:sz w:val="24"/>
          <w:szCs w:val="24"/>
        </w:rPr>
        <w:t xml:space="preserve">.1. </w:t>
      </w:r>
      <w:r w:rsidR="0060579E">
        <w:rPr>
          <w:rFonts w:ascii="Times New Roman" w:hAnsi="Times New Roman" w:cs="Times New Roman"/>
          <w:color w:val="000000" w:themeColor="text1"/>
          <w:sz w:val="24"/>
          <w:szCs w:val="24"/>
        </w:rPr>
        <w:t>Documento de identidade (RG)</w:t>
      </w:r>
      <w:r w:rsidR="004F5FCC" w:rsidRPr="002B022C">
        <w:rPr>
          <w:rFonts w:ascii="Times New Roman" w:hAnsi="Times New Roman" w:cs="Times New Roman"/>
          <w:color w:val="000000" w:themeColor="text1"/>
          <w:sz w:val="24"/>
          <w:szCs w:val="24"/>
        </w:rPr>
        <w:t xml:space="preserve"> ou CNH do signatário da proposta, assim como, no caso de procurador, instrumento de mandato com a outorga de poderes para representar o licitante nos atos inerentes ao certame;</w:t>
      </w:r>
    </w:p>
    <w:bookmarkEnd w:id="10"/>
    <w:p w14:paraId="71E3EA18" w14:textId="61FCF0F0" w:rsidR="003E647A" w:rsidRPr="002B022C" w:rsidRDefault="00D57E2E"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410399">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2</w:t>
      </w:r>
      <w:r w:rsidR="003E647A" w:rsidRPr="00410399">
        <w:rPr>
          <w:rFonts w:ascii="Times New Roman" w:hAnsi="Times New Roman" w:cs="Times New Roman"/>
          <w:color w:val="000000" w:themeColor="text1"/>
          <w:sz w:val="24"/>
          <w:szCs w:val="24"/>
        </w:rPr>
        <w:t>.</w:t>
      </w:r>
      <w:r w:rsidR="00502DE9" w:rsidRPr="00410399">
        <w:rPr>
          <w:rFonts w:ascii="Times New Roman" w:hAnsi="Times New Roman" w:cs="Times New Roman"/>
          <w:color w:val="000000" w:themeColor="text1"/>
          <w:sz w:val="24"/>
          <w:szCs w:val="24"/>
        </w:rPr>
        <w:t>2</w:t>
      </w:r>
      <w:r w:rsidR="003E647A" w:rsidRPr="00410399">
        <w:rPr>
          <w:rFonts w:ascii="Times New Roman" w:hAnsi="Times New Roman" w:cs="Times New Roman"/>
          <w:color w:val="000000" w:themeColor="text1"/>
          <w:sz w:val="24"/>
          <w:szCs w:val="24"/>
        </w:rPr>
        <w:t>. No caso de sociedade empresária ou empresa individual de responsabilidade limitada -</w:t>
      </w:r>
      <w:r w:rsidR="004570DA" w:rsidRPr="00410399">
        <w:rPr>
          <w:rFonts w:ascii="Times New Roman" w:hAnsi="Times New Roman" w:cs="Times New Roman"/>
          <w:color w:val="000000" w:themeColor="text1"/>
          <w:sz w:val="24"/>
          <w:szCs w:val="24"/>
        </w:rPr>
        <w:t xml:space="preserve"> </w:t>
      </w:r>
      <w:r w:rsidR="003E647A" w:rsidRPr="00410399">
        <w:rPr>
          <w:rFonts w:ascii="Times New Roman" w:hAnsi="Times New Roman" w:cs="Times New Roman"/>
          <w:color w:val="000000" w:themeColor="text1"/>
          <w:sz w:val="24"/>
          <w:szCs w:val="24"/>
        </w:rPr>
        <w:t>EIRELI: ato constitutivo, estatuto ou contrato social em vigor, devidamente registrado na Junta Comercial da respectiva sede, acompanhado de documento comprobatório de seus administradores.</w:t>
      </w:r>
    </w:p>
    <w:p w14:paraId="09D8C7EA" w14:textId="7CF000F0" w:rsidR="001B4FF1" w:rsidRPr="002B022C" w:rsidRDefault="00D57E2E"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2.</w:t>
      </w:r>
      <w:r w:rsidR="003E505A">
        <w:rPr>
          <w:rFonts w:ascii="Times New Roman" w:hAnsi="Times New Roman" w:cs="Times New Roman"/>
          <w:color w:val="000000" w:themeColor="text1"/>
          <w:sz w:val="24"/>
          <w:szCs w:val="24"/>
        </w:rPr>
        <w:t>3</w:t>
      </w:r>
      <w:r w:rsidR="003E647A" w:rsidRPr="002B022C">
        <w:rPr>
          <w:rFonts w:ascii="Times New Roman" w:hAnsi="Times New Roman" w:cs="Times New Roman"/>
          <w:color w:val="000000" w:themeColor="text1"/>
          <w:sz w:val="24"/>
          <w:szCs w:val="24"/>
        </w:rPr>
        <w:t xml:space="preserve">. </w:t>
      </w:r>
      <w:r w:rsidR="001B4FF1" w:rsidRPr="002B022C">
        <w:rPr>
          <w:rFonts w:ascii="Times New Roman" w:hAnsi="Times New Roman" w:cs="Times New Roman"/>
          <w:color w:val="000000" w:themeColor="text1"/>
          <w:sz w:val="24"/>
          <w:szCs w:val="24"/>
        </w:rPr>
        <w:t>Inscrição no Registro Público de Empresas Mercantis onde opera, com averbação no Registro onde tem sede a matriz, no caso de ser o participante sucursal, filial ou agência;</w:t>
      </w:r>
    </w:p>
    <w:p w14:paraId="2D923406" w14:textId="0747BCF1" w:rsidR="003B045D" w:rsidRPr="002B022C" w:rsidRDefault="001B4FF1"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954EB8">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w:t>
      </w:r>
      <w:r w:rsidR="003E505A">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 xml:space="preserve">. </w:t>
      </w:r>
      <w:r w:rsidR="003B045D" w:rsidRPr="002B022C">
        <w:rPr>
          <w:rFonts w:ascii="Times New Roman" w:hAnsi="Times New Roman" w:cs="Times New Roman"/>
          <w:color w:val="000000" w:themeColor="text1"/>
          <w:sz w:val="24"/>
          <w:szCs w:val="24"/>
        </w:rPr>
        <w:t>No caso de sociedade simples: inscrição do ato constitutivo no Registro Civil das Pessoas Jurídicas do local de sua sede, acompanhada de prova da indicação dos seus administradores.</w:t>
      </w:r>
    </w:p>
    <w:p w14:paraId="13323DD7" w14:textId="2AB51550" w:rsidR="0022558A" w:rsidRPr="002B022C" w:rsidRDefault="001B4FF1"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954EB8">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w:t>
      </w:r>
      <w:r w:rsidR="003E505A">
        <w:rPr>
          <w:rFonts w:ascii="Times New Roman" w:hAnsi="Times New Roman" w:cs="Times New Roman"/>
          <w:color w:val="000000" w:themeColor="text1"/>
          <w:sz w:val="24"/>
          <w:szCs w:val="24"/>
        </w:rPr>
        <w:t>5</w:t>
      </w:r>
      <w:r w:rsidRPr="002B022C">
        <w:rPr>
          <w:rFonts w:ascii="Times New Roman" w:hAnsi="Times New Roman" w:cs="Times New Roman"/>
          <w:color w:val="000000" w:themeColor="text1"/>
          <w:sz w:val="24"/>
          <w:szCs w:val="24"/>
        </w:rPr>
        <w:t>.</w:t>
      </w:r>
      <w:r w:rsidR="003E505A">
        <w:rPr>
          <w:rFonts w:ascii="Times New Roman" w:hAnsi="Times New Roman" w:cs="Times New Roman"/>
          <w:color w:val="000000" w:themeColor="text1"/>
          <w:sz w:val="24"/>
          <w:szCs w:val="24"/>
        </w:rPr>
        <w:t xml:space="preserve"> </w:t>
      </w:r>
      <w:r w:rsidR="0022558A" w:rsidRPr="002B022C">
        <w:rPr>
          <w:rFonts w:ascii="Times New Roman" w:hAnsi="Times New Roman" w:cs="Times New Roman"/>
          <w:color w:val="000000" w:themeColor="text1"/>
          <w:sz w:val="24"/>
          <w:szCs w:val="24"/>
        </w:rPr>
        <w:t>No caso de empresa ou sociedade estrangeira em funcionamento no País: decreto de autorização.</w:t>
      </w:r>
    </w:p>
    <w:p w14:paraId="7E49E5CA" w14:textId="04EA1EA4" w:rsidR="003E647A" w:rsidRDefault="00D57E2E"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2</w:t>
      </w:r>
      <w:r w:rsidR="003E647A" w:rsidRPr="002B022C">
        <w:rPr>
          <w:rFonts w:ascii="Times New Roman" w:hAnsi="Times New Roman" w:cs="Times New Roman"/>
          <w:color w:val="000000" w:themeColor="text1"/>
          <w:sz w:val="24"/>
          <w:szCs w:val="24"/>
        </w:rPr>
        <w:t>.</w:t>
      </w:r>
      <w:r w:rsidR="003E505A">
        <w:rPr>
          <w:rFonts w:ascii="Times New Roman" w:hAnsi="Times New Roman" w:cs="Times New Roman"/>
          <w:color w:val="000000" w:themeColor="text1"/>
          <w:sz w:val="24"/>
          <w:szCs w:val="24"/>
        </w:rPr>
        <w:t>6</w:t>
      </w:r>
      <w:r w:rsidR="003E647A" w:rsidRPr="002B022C">
        <w:rPr>
          <w:rFonts w:ascii="Times New Roman" w:hAnsi="Times New Roman" w:cs="Times New Roman"/>
          <w:color w:val="000000" w:themeColor="text1"/>
          <w:sz w:val="24"/>
          <w:szCs w:val="24"/>
        </w:rPr>
        <w:t>. Os documentos acima deverão estar acompanhados de todas as alterações ou da</w:t>
      </w:r>
      <w:r w:rsidR="005A37DB" w:rsidRPr="002B022C">
        <w:rPr>
          <w:rFonts w:ascii="Times New Roman" w:hAnsi="Times New Roman" w:cs="Times New Roman"/>
          <w:color w:val="000000" w:themeColor="text1"/>
          <w:sz w:val="24"/>
          <w:szCs w:val="24"/>
        </w:rPr>
        <w:t xml:space="preserve"> </w:t>
      </w:r>
      <w:r w:rsidR="003E647A" w:rsidRPr="002B022C">
        <w:rPr>
          <w:rFonts w:ascii="Times New Roman" w:hAnsi="Times New Roman" w:cs="Times New Roman"/>
          <w:color w:val="000000" w:themeColor="text1"/>
          <w:sz w:val="24"/>
          <w:szCs w:val="24"/>
        </w:rPr>
        <w:t>consolidação respectiva.</w:t>
      </w:r>
    </w:p>
    <w:p w14:paraId="74016ECA" w14:textId="140A5B8F" w:rsidR="003E647A" w:rsidRPr="002B022C" w:rsidRDefault="00D57E2E"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9</w:t>
      </w:r>
      <w:r w:rsidR="003E647A" w:rsidRPr="002B022C">
        <w:rPr>
          <w:rFonts w:ascii="Times New Roman" w:hAnsi="Times New Roman" w:cs="Times New Roman"/>
          <w:b/>
          <w:bCs/>
          <w:color w:val="000000" w:themeColor="text1"/>
          <w:sz w:val="24"/>
          <w:szCs w:val="24"/>
        </w:rPr>
        <w:t>.</w:t>
      </w:r>
      <w:r w:rsidR="00954EB8">
        <w:rPr>
          <w:rFonts w:ascii="Times New Roman" w:hAnsi="Times New Roman" w:cs="Times New Roman"/>
          <w:b/>
          <w:bCs/>
          <w:color w:val="000000" w:themeColor="text1"/>
          <w:sz w:val="24"/>
          <w:szCs w:val="24"/>
        </w:rPr>
        <w:t>3</w:t>
      </w:r>
      <w:r w:rsidR="003E647A" w:rsidRPr="002B022C">
        <w:rPr>
          <w:rFonts w:ascii="Times New Roman" w:hAnsi="Times New Roman" w:cs="Times New Roman"/>
          <w:b/>
          <w:bCs/>
          <w:color w:val="000000" w:themeColor="text1"/>
          <w:sz w:val="24"/>
          <w:szCs w:val="24"/>
        </w:rPr>
        <w:t xml:space="preserve">. </w:t>
      </w:r>
      <w:r w:rsidR="005C7574" w:rsidRPr="002B022C">
        <w:rPr>
          <w:rFonts w:ascii="Times New Roman" w:hAnsi="Times New Roman" w:cs="Times New Roman"/>
          <w:b/>
          <w:bCs/>
          <w:color w:val="000000" w:themeColor="text1"/>
          <w:sz w:val="24"/>
          <w:szCs w:val="24"/>
        </w:rPr>
        <w:t>REGULARIDADE FISCAL E TRABALHISTA:</w:t>
      </w:r>
    </w:p>
    <w:p w14:paraId="1AD941F7" w14:textId="4C4F6790" w:rsidR="003E647A" w:rsidRPr="002B022C" w:rsidRDefault="00D57E2E"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3</w:t>
      </w:r>
      <w:r w:rsidR="003E647A" w:rsidRPr="002B022C">
        <w:rPr>
          <w:rFonts w:ascii="Times New Roman" w:hAnsi="Times New Roman" w:cs="Times New Roman"/>
          <w:color w:val="000000" w:themeColor="text1"/>
          <w:sz w:val="24"/>
          <w:szCs w:val="24"/>
        </w:rPr>
        <w:t>.1. Prova de inscrição no Cadastro Nacional de Pessoas Jurídicas ou no Cadastro de Pessoas</w:t>
      </w:r>
      <w:r w:rsidR="00157A51" w:rsidRPr="002B022C">
        <w:rPr>
          <w:rFonts w:ascii="Times New Roman" w:hAnsi="Times New Roman" w:cs="Times New Roman"/>
          <w:color w:val="000000" w:themeColor="text1"/>
          <w:sz w:val="24"/>
          <w:szCs w:val="24"/>
        </w:rPr>
        <w:t xml:space="preserve"> </w:t>
      </w:r>
      <w:r w:rsidR="003E647A" w:rsidRPr="002B022C">
        <w:rPr>
          <w:rFonts w:ascii="Times New Roman" w:hAnsi="Times New Roman" w:cs="Times New Roman"/>
          <w:color w:val="000000" w:themeColor="text1"/>
          <w:sz w:val="24"/>
          <w:szCs w:val="24"/>
        </w:rPr>
        <w:t>Físicas, conforme o caso.</w:t>
      </w:r>
    </w:p>
    <w:p w14:paraId="109A460C" w14:textId="784DDC2D" w:rsidR="005A37DB" w:rsidRPr="002B022C" w:rsidRDefault="00D57E2E"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E647A"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3</w:t>
      </w:r>
      <w:r w:rsidR="003E647A" w:rsidRPr="002B022C">
        <w:rPr>
          <w:rFonts w:ascii="Times New Roman" w:hAnsi="Times New Roman" w:cs="Times New Roman"/>
          <w:color w:val="000000" w:themeColor="text1"/>
          <w:sz w:val="24"/>
          <w:szCs w:val="24"/>
        </w:rPr>
        <w:t>.2. Prova de regularidade fiscal perante a Fazenda Nacional, mediante apresentação de</w:t>
      </w:r>
      <w:r w:rsidR="005A37DB" w:rsidRPr="002B022C">
        <w:rPr>
          <w:rFonts w:ascii="Times New Roman" w:hAnsi="Times New Roman" w:cs="Times New Roman"/>
          <w:color w:val="000000" w:themeColor="text1"/>
          <w:sz w:val="24"/>
          <w:szCs w:val="24"/>
        </w:rPr>
        <w:t xml:space="preserve"> </w:t>
      </w:r>
      <w:r w:rsidR="003E647A" w:rsidRPr="002B022C">
        <w:rPr>
          <w:rFonts w:ascii="Times New Roman" w:hAnsi="Times New Roman" w:cs="Times New Roman"/>
          <w:color w:val="000000" w:themeColor="text1"/>
          <w:sz w:val="24"/>
          <w:szCs w:val="24"/>
        </w:rPr>
        <w:t>certidão expedida conjuntamente pela Secretaria da Receita Federal do Brasil (RFB) e pela Procuradoria-</w:t>
      </w:r>
      <w:r w:rsidR="005A37DB" w:rsidRPr="002B022C">
        <w:rPr>
          <w:rFonts w:ascii="Times New Roman" w:hAnsi="Times New Roman" w:cs="Times New Roman"/>
          <w:color w:val="000000" w:themeColor="text1"/>
          <w:sz w:val="24"/>
          <w:szCs w:val="24"/>
        </w:rPr>
        <w:t>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14:paraId="097E025E" w14:textId="7534E7C6" w:rsidR="005A37DB" w:rsidRPr="002B022C" w:rsidRDefault="00D57E2E"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5A37DB"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3</w:t>
      </w:r>
      <w:r w:rsidR="005A37DB" w:rsidRPr="002B022C">
        <w:rPr>
          <w:rFonts w:ascii="Times New Roman" w:hAnsi="Times New Roman" w:cs="Times New Roman"/>
          <w:color w:val="000000" w:themeColor="text1"/>
          <w:sz w:val="24"/>
          <w:szCs w:val="24"/>
        </w:rPr>
        <w:t>.3. Prova de regularidade com o Fundo de Garantia do Tempo de Serviço (FGTS).</w:t>
      </w:r>
    </w:p>
    <w:p w14:paraId="67B1AB71" w14:textId="6D22E55D" w:rsidR="00BF3EFD" w:rsidRPr="002B022C" w:rsidRDefault="00D57E2E"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5A37DB"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3</w:t>
      </w:r>
      <w:r w:rsidR="005A37DB" w:rsidRPr="002B022C">
        <w:rPr>
          <w:rFonts w:ascii="Times New Roman" w:hAnsi="Times New Roman" w:cs="Times New Roman"/>
          <w:color w:val="000000" w:themeColor="text1"/>
          <w:sz w:val="24"/>
          <w:szCs w:val="24"/>
        </w:rPr>
        <w:t xml:space="preserve">.4. </w:t>
      </w:r>
      <w:r w:rsidR="00BF3EFD" w:rsidRPr="002B022C">
        <w:rPr>
          <w:rFonts w:ascii="Times New Roman" w:hAnsi="Times New Roman" w:cs="Times New Roman"/>
          <w:color w:val="000000" w:themeColor="text1"/>
          <w:sz w:val="24"/>
          <w:szCs w:val="24"/>
        </w:rPr>
        <w:t>Prova de inexistência de débitos inadimplidos perante a justiça do trabalho, mediante a</w:t>
      </w:r>
      <w:r w:rsidR="000266C6">
        <w:rPr>
          <w:rFonts w:ascii="Times New Roman" w:hAnsi="Times New Roman" w:cs="Times New Roman"/>
          <w:color w:val="000000" w:themeColor="text1"/>
          <w:sz w:val="24"/>
          <w:szCs w:val="24"/>
        </w:rPr>
        <w:t xml:space="preserve"> </w:t>
      </w:r>
      <w:r w:rsidR="00BF3EFD" w:rsidRPr="002B022C">
        <w:rPr>
          <w:rFonts w:ascii="Times New Roman" w:hAnsi="Times New Roman" w:cs="Times New Roman"/>
          <w:color w:val="000000" w:themeColor="text1"/>
          <w:sz w:val="24"/>
          <w:szCs w:val="24"/>
        </w:rPr>
        <w:t>apresentação de certidão negativa ou positiva com efeito de negativa, nos termos do Título VII-</w:t>
      </w:r>
      <w:r w:rsidR="00BF3EFD" w:rsidRPr="002B022C">
        <w:rPr>
          <w:rFonts w:ascii="Times New Roman" w:hAnsi="Times New Roman" w:cs="Times New Roman"/>
          <w:color w:val="000000" w:themeColor="text1"/>
          <w:sz w:val="24"/>
          <w:szCs w:val="24"/>
        </w:rPr>
        <w:lastRenderedPageBreak/>
        <w:t>A da Consolidação das Leis do Trabalho, aprovada pelo Decreto-Lei nº 5.452, de 1º de maio de</w:t>
      </w:r>
      <w:r w:rsidR="00925CC1" w:rsidRPr="002B022C">
        <w:rPr>
          <w:rFonts w:ascii="Times New Roman" w:hAnsi="Times New Roman" w:cs="Times New Roman"/>
          <w:color w:val="000000" w:themeColor="text1"/>
          <w:sz w:val="24"/>
          <w:szCs w:val="24"/>
        </w:rPr>
        <w:t xml:space="preserve"> </w:t>
      </w:r>
      <w:r w:rsidR="00BF3EFD" w:rsidRPr="002B022C">
        <w:rPr>
          <w:rFonts w:ascii="Times New Roman" w:hAnsi="Times New Roman" w:cs="Times New Roman"/>
          <w:color w:val="000000" w:themeColor="text1"/>
          <w:sz w:val="24"/>
          <w:szCs w:val="24"/>
        </w:rPr>
        <w:t>1943;</w:t>
      </w:r>
      <w:r w:rsidR="00BF3EFD" w:rsidRPr="002B022C">
        <w:rPr>
          <w:rFonts w:ascii="Times New Roman" w:hAnsi="Times New Roman" w:cs="Times New Roman"/>
          <w:color w:val="000000" w:themeColor="text1"/>
          <w:sz w:val="24"/>
          <w:szCs w:val="24"/>
        </w:rPr>
        <w:cr/>
      </w:r>
      <w:r w:rsidR="00AC346D" w:rsidRPr="002B022C">
        <w:rPr>
          <w:rFonts w:ascii="Times New Roman" w:hAnsi="Times New Roman" w:cs="Times New Roman"/>
          <w:color w:val="000000" w:themeColor="text1"/>
          <w:sz w:val="24"/>
          <w:szCs w:val="24"/>
        </w:rPr>
        <w:t>9</w:t>
      </w:r>
      <w:r w:rsidR="005A37DB"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3</w:t>
      </w:r>
      <w:r w:rsidR="005A37DB" w:rsidRPr="002B022C">
        <w:rPr>
          <w:rFonts w:ascii="Times New Roman" w:hAnsi="Times New Roman" w:cs="Times New Roman"/>
          <w:color w:val="000000" w:themeColor="text1"/>
          <w:sz w:val="24"/>
          <w:szCs w:val="24"/>
        </w:rPr>
        <w:t xml:space="preserve">.5. </w:t>
      </w:r>
      <w:r w:rsidR="009E3513" w:rsidRPr="002B022C">
        <w:rPr>
          <w:rFonts w:ascii="Times New Roman" w:hAnsi="Times New Roman" w:cs="Times New Roman"/>
          <w:color w:val="000000" w:themeColor="text1"/>
          <w:sz w:val="24"/>
          <w:szCs w:val="24"/>
        </w:rPr>
        <w:t>Prova de inscrição no cadastro de contribuintes estadual/distrital e municipal, relativo ao domicílio ou sede do licitante, pertinente ao seu ramo de atividade e compatível com o objeto contratual;</w:t>
      </w:r>
    </w:p>
    <w:p w14:paraId="73B738C7" w14:textId="3FC75449" w:rsidR="005A37DB" w:rsidRPr="002B022C" w:rsidRDefault="00AC346D"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5A37DB"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3</w:t>
      </w:r>
      <w:r w:rsidR="005A37DB" w:rsidRPr="002B022C">
        <w:rPr>
          <w:rFonts w:ascii="Times New Roman" w:hAnsi="Times New Roman" w:cs="Times New Roman"/>
          <w:color w:val="000000" w:themeColor="text1"/>
          <w:sz w:val="24"/>
          <w:szCs w:val="24"/>
        </w:rPr>
        <w:t xml:space="preserve">.6. </w:t>
      </w:r>
      <w:r w:rsidR="009E3513" w:rsidRPr="002B022C">
        <w:rPr>
          <w:rFonts w:ascii="Times New Roman" w:hAnsi="Times New Roman" w:cs="Times New Roman"/>
          <w:color w:val="000000" w:themeColor="text1"/>
          <w:sz w:val="24"/>
          <w:szCs w:val="24"/>
        </w:rPr>
        <w:t>Prova de regularidade com a Fazenda estadual/distrital e municipal do domicílio ou sede do licitante, relativa à atividade em cujo exercício contrata ou concorre;</w:t>
      </w:r>
    </w:p>
    <w:p w14:paraId="387D3FF1" w14:textId="606B91AF" w:rsidR="005A37DB" w:rsidRPr="002B022C" w:rsidRDefault="00AC346D"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5A37DB"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3</w:t>
      </w:r>
      <w:r w:rsidR="005A37DB" w:rsidRPr="002B022C">
        <w:rPr>
          <w:rFonts w:ascii="Times New Roman" w:hAnsi="Times New Roman" w:cs="Times New Roman"/>
          <w:color w:val="000000" w:themeColor="text1"/>
          <w:sz w:val="24"/>
          <w:szCs w:val="24"/>
        </w:rPr>
        <w:t>.</w:t>
      </w:r>
      <w:r w:rsidR="000E0134" w:rsidRPr="002B022C">
        <w:rPr>
          <w:rFonts w:ascii="Times New Roman" w:hAnsi="Times New Roman" w:cs="Times New Roman"/>
          <w:color w:val="000000" w:themeColor="text1"/>
          <w:sz w:val="24"/>
          <w:szCs w:val="24"/>
        </w:rPr>
        <w:t>7</w:t>
      </w:r>
      <w:r w:rsidR="005A37DB" w:rsidRPr="002B022C">
        <w:rPr>
          <w:rFonts w:ascii="Times New Roman" w:hAnsi="Times New Roman" w:cs="Times New Roman"/>
          <w:color w:val="000000" w:themeColor="text1"/>
          <w:sz w:val="24"/>
          <w:szCs w:val="24"/>
        </w:rPr>
        <w:t xml:space="preserve">. </w:t>
      </w:r>
      <w:r w:rsidR="009E3513" w:rsidRPr="002B022C">
        <w:rPr>
          <w:rFonts w:ascii="Times New Roman" w:hAnsi="Times New Roman" w:cs="Times New Roman"/>
          <w:color w:val="000000" w:themeColor="text1"/>
          <w:sz w:val="24"/>
          <w:szCs w:val="24"/>
        </w:rPr>
        <w:t>Caso o licitante seja considerado isento dos tributos estaduais e/ou municipais relacionados ao objeto licitatório, deverá comprovar tal condição mediante a apresentação de declaração da Fazenda estadual/distrital e/ou municipal do seu domicílio ou sede, ou outra equivalente, na forma da lei.</w:t>
      </w:r>
    </w:p>
    <w:p w14:paraId="14505454" w14:textId="12F8B04E" w:rsidR="00A13990" w:rsidRDefault="00AC346D" w:rsidP="000266C6">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A13990"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3</w:t>
      </w:r>
      <w:r w:rsidR="00A13990" w:rsidRPr="002B022C">
        <w:rPr>
          <w:rFonts w:ascii="Times New Roman" w:hAnsi="Times New Roman" w:cs="Times New Roman"/>
          <w:color w:val="000000" w:themeColor="text1"/>
          <w:sz w:val="24"/>
          <w:szCs w:val="24"/>
        </w:rPr>
        <w:t>.</w:t>
      </w:r>
      <w:r w:rsidR="000E0134" w:rsidRPr="002B022C">
        <w:rPr>
          <w:rFonts w:ascii="Times New Roman" w:hAnsi="Times New Roman" w:cs="Times New Roman"/>
          <w:color w:val="000000" w:themeColor="text1"/>
          <w:sz w:val="24"/>
          <w:szCs w:val="24"/>
        </w:rPr>
        <w:t>8</w:t>
      </w:r>
      <w:r w:rsidR="00A13990" w:rsidRPr="002B022C">
        <w:rPr>
          <w:rFonts w:ascii="Times New Roman" w:hAnsi="Times New Roman" w:cs="Times New Roman"/>
          <w:color w:val="000000" w:themeColor="text1"/>
          <w:sz w:val="24"/>
          <w:szCs w:val="24"/>
        </w:rPr>
        <w:t>. Caso o licitante detentor do menor preço seja qualificado como microempresa ou empresa de pequeno porte deverá apresentar toda a documentação exigida para efeito de comprovação de regularidade fiscal, mesmo que esta apresente alguma restrição, sob pena de</w:t>
      </w:r>
      <w:r w:rsidR="00E06837">
        <w:rPr>
          <w:rFonts w:ascii="Times New Roman" w:hAnsi="Times New Roman" w:cs="Times New Roman"/>
          <w:color w:val="000000" w:themeColor="text1"/>
          <w:sz w:val="24"/>
          <w:szCs w:val="24"/>
        </w:rPr>
        <w:t xml:space="preserve"> </w:t>
      </w:r>
      <w:r w:rsidR="00A13990" w:rsidRPr="002B022C">
        <w:rPr>
          <w:rFonts w:ascii="Times New Roman" w:hAnsi="Times New Roman" w:cs="Times New Roman"/>
          <w:color w:val="000000" w:themeColor="text1"/>
          <w:sz w:val="24"/>
          <w:szCs w:val="24"/>
        </w:rPr>
        <w:t>inabilitação.</w:t>
      </w:r>
    </w:p>
    <w:p w14:paraId="2EA32940" w14:textId="2D35484F" w:rsidR="005A37DB" w:rsidRPr="002B022C" w:rsidRDefault="005C7574"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9.</w:t>
      </w:r>
      <w:r w:rsidR="00954EB8">
        <w:rPr>
          <w:rFonts w:ascii="Times New Roman" w:hAnsi="Times New Roman" w:cs="Times New Roman"/>
          <w:b/>
          <w:bCs/>
          <w:color w:val="000000" w:themeColor="text1"/>
          <w:sz w:val="24"/>
          <w:szCs w:val="24"/>
        </w:rPr>
        <w:t>4</w:t>
      </w:r>
      <w:r w:rsidRPr="002B022C">
        <w:rPr>
          <w:rFonts w:ascii="Times New Roman" w:hAnsi="Times New Roman" w:cs="Times New Roman"/>
          <w:b/>
          <w:bCs/>
          <w:color w:val="000000" w:themeColor="text1"/>
          <w:sz w:val="24"/>
          <w:szCs w:val="24"/>
        </w:rPr>
        <w:t>. QUALIFICAÇÃO ECONÔMICO-FINANCEIRA.</w:t>
      </w:r>
    </w:p>
    <w:p w14:paraId="44724BC0" w14:textId="6CF6EFDE" w:rsidR="005A37DB" w:rsidRPr="002B022C" w:rsidRDefault="00AC346D"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5A37DB"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4</w:t>
      </w:r>
      <w:r w:rsidR="005A37DB" w:rsidRPr="002B022C">
        <w:rPr>
          <w:rFonts w:ascii="Times New Roman" w:hAnsi="Times New Roman" w:cs="Times New Roman"/>
          <w:color w:val="000000" w:themeColor="text1"/>
          <w:sz w:val="24"/>
          <w:szCs w:val="24"/>
        </w:rPr>
        <w:t xml:space="preserve">.1. </w:t>
      </w:r>
      <w:bookmarkStart w:id="11" w:name="_Hlk105756691"/>
      <w:r w:rsidR="009A5F05" w:rsidRPr="002B022C">
        <w:rPr>
          <w:rFonts w:ascii="Times New Roman" w:hAnsi="Times New Roman" w:cs="Times New Roman"/>
          <w:color w:val="000000" w:themeColor="text1"/>
          <w:sz w:val="24"/>
          <w:szCs w:val="24"/>
        </w:rPr>
        <w:t>Certidão negativa de falência expedida pelo distribuidor da sede da pessoa jurídica, em no máximo 180 (cento e oitenta) dias anteriores à data da sessão do Pregão, quando dela não constar validade</w:t>
      </w:r>
      <w:r w:rsidR="00FF40D3" w:rsidRPr="002B022C">
        <w:rPr>
          <w:rFonts w:ascii="Times New Roman" w:hAnsi="Times New Roman" w:cs="Times New Roman"/>
          <w:color w:val="000000" w:themeColor="text1"/>
          <w:sz w:val="24"/>
          <w:szCs w:val="24"/>
        </w:rPr>
        <w:t>;</w:t>
      </w:r>
      <w:bookmarkEnd w:id="11"/>
    </w:p>
    <w:p w14:paraId="75F22352" w14:textId="039D5272" w:rsidR="003A72A1" w:rsidRPr="002B022C" w:rsidRDefault="002D0D76" w:rsidP="003A72A1">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954EB8">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 xml:space="preserve">.1.1. </w:t>
      </w:r>
      <w:r w:rsidR="003A72A1" w:rsidRPr="003A72A1">
        <w:rPr>
          <w:rFonts w:ascii="Times New Roman" w:hAnsi="Times New Roman" w:cs="Times New Roman"/>
          <w:color w:val="000000" w:themeColor="text1"/>
          <w:sz w:val="24"/>
          <w:szCs w:val="24"/>
        </w:rPr>
        <w:t>No caso de certidão positiva de recuperação judicial ou extrajudicial, o licitante</w:t>
      </w:r>
      <w:r w:rsidR="003A72A1">
        <w:rPr>
          <w:rFonts w:ascii="Times New Roman" w:hAnsi="Times New Roman" w:cs="Times New Roman"/>
          <w:color w:val="000000" w:themeColor="text1"/>
          <w:sz w:val="24"/>
          <w:szCs w:val="24"/>
        </w:rPr>
        <w:t xml:space="preserve"> </w:t>
      </w:r>
      <w:r w:rsidR="003A72A1" w:rsidRPr="003A72A1">
        <w:rPr>
          <w:rFonts w:ascii="Times New Roman" w:hAnsi="Times New Roman" w:cs="Times New Roman"/>
          <w:color w:val="000000" w:themeColor="text1"/>
          <w:sz w:val="24"/>
          <w:szCs w:val="24"/>
        </w:rPr>
        <w:t>deverá apresentar a comprovação de que o respectivo plano de recuperação foi acolhido</w:t>
      </w:r>
      <w:r w:rsidR="003A72A1">
        <w:rPr>
          <w:rFonts w:ascii="Times New Roman" w:hAnsi="Times New Roman" w:cs="Times New Roman"/>
          <w:color w:val="000000" w:themeColor="text1"/>
          <w:sz w:val="24"/>
          <w:szCs w:val="24"/>
        </w:rPr>
        <w:t xml:space="preserve"> </w:t>
      </w:r>
      <w:r w:rsidR="003A72A1" w:rsidRPr="003A72A1">
        <w:rPr>
          <w:rFonts w:ascii="Times New Roman" w:hAnsi="Times New Roman" w:cs="Times New Roman"/>
          <w:color w:val="000000" w:themeColor="text1"/>
          <w:sz w:val="24"/>
          <w:szCs w:val="24"/>
        </w:rPr>
        <w:t>judicialmente, na forma do art. 58, da Lei n.º 11.101, de 09 de fevereiro de 2005, sob</w:t>
      </w:r>
      <w:r w:rsidR="003A72A1">
        <w:rPr>
          <w:rFonts w:ascii="Times New Roman" w:hAnsi="Times New Roman" w:cs="Times New Roman"/>
          <w:color w:val="000000" w:themeColor="text1"/>
          <w:sz w:val="24"/>
          <w:szCs w:val="24"/>
        </w:rPr>
        <w:t xml:space="preserve"> </w:t>
      </w:r>
      <w:r w:rsidR="003A72A1" w:rsidRPr="003A72A1">
        <w:rPr>
          <w:rFonts w:ascii="Times New Roman" w:hAnsi="Times New Roman" w:cs="Times New Roman"/>
          <w:color w:val="000000" w:themeColor="text1"/>
          <w:sz w:val="24"/>
          <w:szCs w:val="24"/>
        </w:rPr>
        <w:t>pena de inabilitação.</w:t>
      </w:r>
    </w:p>
    <w:p w14:paraId="2B917558" w14:textId="196CB13C" w:rsidR="005A37DB" w:rsidRPr="002B022C" w:rsidRDefault="00AC346D"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5A37DB"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4</w:t>
      </w:r>
      <w:r w:rsidR="005A37DB" w:rsidRPr="002B022C">
        <w:rPr>
          <w:rFonts w:ascii="Times New Roman" w:hAnsi="Times New Roman" w:cs="Times New Roman"/>
          <w:color w:val="000000" w:themeColor="text1"/>
          <w:sz w:val="24"/>
          <w:szCs w:val="24"/>
        </w:rPr>
        <w:t>.2.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2924F21" w14:textId="3FD0F399" w:rsidR="000266C6" w:rsidRDefault="00AC346D" w:rsidP="000266C6">
      <w:pPr>
        <w:spacing w:after="0" w:line="360" w:lineRule="auto"/>
        <w:ind w:left="1416" w:right="-1"/>
        <w:jc w:val="both"/>
        <w:rPr>
          <w:rFonts w:ascii="Times New Roman" w:hAnsi="Times New Roman" w:cs="Times New Roman"/>
          <w:sz w:val="24"/>
          <w:szCs w:val="24"/>
        </w:rPr>
      </w:pPr>
      <w:r w:rsidRPr="0068253E">
        <w:rPr>
          <w:rFonts w:ascii="Times New Roman" w:hAnsi="Times New Roman" w:cs="Times New Roman"/>
          <w:sz w:val="24"/>
          <w:szCs w:val="24"/>
        </w:rPr>
        <w:t>9</w:t>
      </w:r>
      <w:r w:rsidR="005A37DB" w:rsidRPr="0068253E">
        <w:rPr>
          <w:rFonts w:ascii="Times New Roman" w:hAnsi="Times New Roman" w:cs="Times New Roman"/>
          <w:sz w:val="24"/>
          <w:szCs w:val="24"/>
        </w:rPr>
        <w:t>.</w:t>
      </w:r>
      <w:r w:rsidR="00954EB8">
        <w:rPr>
          <w:rFonts w:ascii="Times New Roman" w:hAnsi="Times New Roman" w:cs="Times New Roman"/>
          <w:sz w:val="24"/>
          <w:szCs w:val="24"/>
        </w:rPr>
        <w:t>4</w:t>
      </w:r>
      <w:r w:rsidR="005A37DB" w:rsidRPr="0068253E">
        <w:rPr>
          <w:rFonts w:ascii="Times New Roman" w:hAnsi="Times New Roman" w:cs="Times New Roman"/>
          <w:sz w:val="24"/>
          <w:szCs w:val="24"/>
        </w:rPr>
        <w:t xml:space="preserve">.2.1. </w:t>
      </w:r>
      <w:r w:rsidR="000266C6" w:rsidRPr="000266C6">
        <w:rPr>
          <w:rFonts w:ascii="Times New Roman" w:hAnsi="Times New Roman" w:cs="Times New Roman"/>
          <w:sz w:val="24"/>
          <w:szCs w:val="24"/>
        </w:rPr>
        <w:t>No caso de empresa constituída no exercício social vigente, admite-se a</w:t>
      </w:r>
      <w:r w:rsidR="000266C6">
        <w:rPr>
          <w:rFonts w:ascii="Times New Roman" w:hAnsi="Times New Roman" w:cs="Times New Roman"/>
          <w:sz w:val="24"/>
          <w:szCs w:val="24"/>
        </w:rPr>
        <w:t xml:space="preserve"> </w:t>
      </w:r>
      <w:r w:rsidR="000266C6" w:rsidRPr="000266C6">
        <w:rPr>
          <w:rFonts w:ascii="Times New Roman" w:hAnsi="Times New Roman" w:cs="Times New Roman"/>
          <w:sz w:val="24"/>
          <w:szCs w:val="24"/>
        </w:rPr>
        <w:t>apresentação de balanço patrimonial e demonstrações contábeis referentes ao período</w:t>
      </w:r>
      <w:r w:rsidR="000266C6">
        <w:rPr>
          <w:rFonts w:ascii="Times New Roman" w:hAnsi="Times New Roman" w:cs="Times New Roman"/>
          <w:sz w:val="24"/>
          <w:szCs w:val="24"/>
        </w:rPr>
        <w:t xml:space="preserve"> </w:t>
      </w:r>
      <w:r w:rsidR="000266C6" w:rsidRPr="000266C6">
        <w:rPr>
          <w:rFonts w:ascii="Times New Roman" w:hAnsi="Times New Roman" w:cs="Times New Roman"/>
          <w:sz w:val="24"/>
          <w:szCs w:val="24"/>
        </w:rPr>
        <w:t>de existência da sociedade;</w:t>
      </w:r>
    </w:p>
    <w:p w14:paraId="5E88271A" w14:textId="46CBA2B2" w:rsidR="008D1CF3" w:rsidRDefault="00AC346D" w:rsidP="008D1CF3">
      <w:pPr>
        <w:spacing w:after="0" w:line="360" w:lineRule="auto"/>
        <w:ind w:left="1416" w:right="-1"/>
        <w:jc w:val="both"/>
        <w:rPr>
          <w:rFonts w:ascii="Times New Roman" w:hAnsi="Times New Roman" w:cs="Times New Roman"/>
          <w:sz w:val="24"/>
          <w:szCs w:val="24"/>
        </w:rPr>
      </w:pPr>
      <w:r w:rsidRPr="0068253E">
        <w:rPr>
          <w:rFonts w:ascii="Times New Roman" w:hAnsi="Times New Roman" w:cs="Times New Roman"/>
          <w:sz w:val="24"/>
          <w:szCs w:val="24"/>
        </w:rPr>
        <w:lastRenderedPageBreak/>
        <w:t>9</w:t>
      </w:r>
      <w:r w:rsidR="005A37DB" w:rsidRPr="0068253E">
        <w:rPr>
          <w:rFonts w:ascii="Times New Roman" w:hAnsi="Times New Roman" w:cs="Times New Roman"/>
          <w:sz w:val="24"/>
          <w:szCs w:val="24"/>
        </w:rPr>
        <w:t>.</w:t>
      </w:r>
      <w:r w:rsidR="00954EB8">
        <w:rPr>
          <w:rFonts w:ascii="Times New Roman" w:hAnsi="Times New Roman" w:cs="Times New Roman"/>
          <w:sz w:val="24"/>
          <w:szCs w:val="24"/>
        </w:rPr>
        <w:t>4</w:t>
      </w:r>
      <w:r w:rsidR="005A37DB" w:rsidRPr="0068253E">
        <w:rPr>
          <w:rFonts w:ascii="Times New Roman" w:hAnsi="Times New Roman" w:cs="Times New Roman"/>
          <w:sz w:val="24"/>
          <w:szCs w:val="24"/>
        </w:rPr>
        <w:t>.2.</w:t>
      </w:r>
      <w:r w:rsidR="008D1CF3">
        <w:rPr>
          <w:rFonts w:ascii="Times New Roman" w:hAnsi="Times New Roman" w:cs="Times New Roman"/>
          <w:sz w:val="24"/>
          <w:szCs w:val="24"/>
        </w:rPr>
        <w:t>2</w:t>
      </w:r>
      <w:r w:rsidR="005A37DB" w:rsidRPr="0068253E">
        <w:rPr>
          <w:rFonts w:ascii="Times New Roman" w:hAnsi="Times New Roman" w:cs="Times New Roman"/>
          <w:sz w:val="24"/>
          <w:szCs w:val="24"/>
        </w:rPr>
        <w:t xml:space="preserve">. </w:t>
      </w:r>
      <w:r w:rsidR="00616997" w:rsidRPr="0068253E">
        <w:rPr>
          <w:rFonts w:ascii="Times New Roman" w:hAnsi="Times New Roman" w:cs="Times New Roman"/>
          <w:sz w:val="24"/>
          <w:szCs w:val="24"/>
        </w:rPr>
        <w:t>É admissível o balanço intermediário, se decorrer de lei ou contrato/estatuto social (Acórdão TCU nº 484/2007 – Plenário).</w:t>
      </w:r>
    </w:p>
    <w:p w14:paraId="79CAC89D" w14:textId="33F38F29" w:rsidR="005A37DB" w:rsidRDefault="00AC346D" w:rsidP="008D1CF3">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5A37DB"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4</w:t>
      </w:r>
      <w:r w:rsidR="005A37DB" w:rsidRPr="002B022C">
        <w:rPr>
          <w:rFonts w:ascii="Times New Roman" w:hAnsi="Times New Roman" w:cs="Times New Roman"/>
          <w:color w:val="000000" w:themeColor="text1"/>
          <w:sz w:val="24"/>
          <w:szCs w:val="24"/>
        </w:rPr>
        <w:t>.3. A comprovação da situação financeira da empresa será constatada mediante obtenção de índices de Liquidez Geral (LG), Solvência Geral (SG) e Liquidez Corrente (LC), superiores a 1 (um)</w:t>
      </w:r>
      <w:r w:rsidR="008D1CF3">
        <w:rPr>
          <w:rFonts w:ascii="Times New Roman" w:hAnsi="Times New Roman" w:cs="Times New Roman"/>
          <w:color w:val="000000" w:themeColor="text1"/>
          <w:sz w:val="24"/>
          <w:szCs w:val="24"/>
        </w:rPr>
        <w:t>.</w:t>
      </w:r>
    </w:p>
    <w:p w14:paraId="0E376F21" w14:textId="3BEB086E" w:rsidR="008D1CF3" w:rsidRDefault="008D1CF3" w:rsidP="008D1CF3">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Pr="008D1CF3">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4</w:t>
      </w:r>
      <w:r w:rsidRPr="008D1CF3">
        <w:rPr>
          <w:rFonts w:ascii="Times New Roman" w:hAnsi="Times New Roman" w:cs="Times New Roman"/>
          <w:color w:val="000000" w:themeColor="text1"/>
          <w:sz w:val="24"/>
          <w:szCs w:val="24"/>
        </w:rPr>
        <w:t>.3.1. As empresas que apresentarem resultado inferior ou igual a 1 (um) em</w:t>
      </w:r>
      <w:r>
        <w:rPr>
          <w:rFonts w:ascii="Times New Roman" w:hAnsi="Times New Roman" w:cs="Times New Roman"/>
          <w:color w:val="000000" w:themeColor="text1"/>
          <w:sz w:val="24"/>
          <w:szCs w:val="24"/>
        </w:rPr>
        <w:t xml:space="preserve"> </w:t>
      </w:r>
      <w:r w:rsidRPr="008D1CF3">
        <w:rPr>
          <w:rFonts w:ascii="Times New Roman" w:hAnsi="Times New Roman" w:cs="Times New Roman"/>
          <w:color w:val="000000" w:themeColor="text1"/>
          <w:sz w:val="24"/>
          <w:szCs w:val="24"/>
        </w:rPr>
        <w:t>qualquer dos índices de Liquidez Geral (LG), Solvência Geral (SG) e Liquidez Corrente (LC),</w:t>
      </w:r>
      <w:r>
        <w:rPr>
          <w:rFonts w:ascii="Times New Roman" w:hAnsi="Times New Roman" w:cs="Times New Roman"/>
          <w:color w:val="000000" w:themeColor="text1"/>
          <w:sz w:val="24"/>
          <w:szCs w:val="24"/>
        </w:rPr>
        <w:t xml:space="preserve"> </w:t>
      </w:r>
      <w:r w:rsidRPr="008D1CF3">
        <w:rPr>
          <w:rFonts w:ascii="Times New Roman" w:hAnsi="Times New Roman" w:cs="Times New Roman"/>
          <w:color w:val="000000" w:themeColor="text1"/>
          <w:sz w:val="24"/>
          <w:szCs w:val="24"/>
        </w:rPr>
        <w:t>deverão comprovar, considerados os riscos para a Administração, e, a critério da</w:t>
      </w:r>
      <w:r>
        <w:rPr>
          <w:rFonts w:ascii="Times New Roman" w:hAnsi="Times New Roman" w:cs="Times New Roman"/>
          <w:color w:val="000000" w:themeColor="text1"/>
          <w:sz w:val="24"/>
          <w:szCs w:val="24"/>
        </w:rPr>
        <w:t xml:space="preserve"> </w:t>
      </w:r>
      <w:r w:rsidRPr="008D1CF3">
        <w:rPr>
          <w:rFonts w:ascii="Times New Roman" w:hAnsi="Times New Roman" w:cs="Times New Roman"/>
          <w:color w:val="000000" w:themeColor="text1"/>
          <w:sz w:val="24"/>
          <w:szCs w:val="24"/>
        </w:rPr>
        <w:t>autoridade competente, capital social mínimo ou patrimônio líquido mínimo de 10% (dez</w:t>
      </w:r>
      <w:r>
        <w:rPr>
          <w:rFonts w:ascii="Times New Roman" w:hAnsi="Times New Roman" w:cs="Times New Roman"/>
          <w:color w:val="000000" w:themeColor="text1"/>
          <w:sz w:val="24"/>
          <w:szCs w:val="24"/>
        </w:rPr>
        <w:t xml:space="preserve"> </w:t>
      </w:r>
      <w:r w:rsidRPr="008D1CF3">
        <w:rPr>
          <w:rFonts w:ascii="Times New Roman" w:hAnsi="Times New Roman" w:cs="Times New Roman"/>
          <w:color w:val="000000" w:themeColor="text1"/>
          <w:sz w:val="24"/>
          <w:szCs w:val="24"/>
        </w:rPr>
        <w:t>por cento) do valor estimado da contratação ou do item pertinente.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tblGrid>
      <w:tr w:rsidR="008D1CF3" w:rsidRPr="008D1CF3" w14:paraId="35EF22B8" w14:textId="77777777" w:rsidTr="008D1CF3">
        <w:trPr>
          <w:jc w:val="center"/>
        </w:trPr>
        <w:tc>
          <w:tcPr>
            <w:tcW w:w="3000" w:type="dxa"/>
            <w:tcBorders>
              <w:top w:val="nil"/>
              <w:left w:val="nil"/>
              <w:bottom w:val="nil"/>
              <w:right w:val="nil"/>
            </w:tcBorders>
            <w:vAlign w:val="center"/>
            <w:hideMark/>
          </w:tcPr>
          <w:p w14:paraId="5255857E" w14:textId="77777777" w:rsidR="008D1CF3" w:rsidRPr="008D1CF3" w:rsidRDefault="008D1CF3" w:rsidP="008D1CF3">
            <w:pPr>
              <w:spacing w:after="0" w:line="240" w:lineRule="auto"/>
              <w:rPr>
                <w:rFonts w:ascii="Times New Roman" w:eastAsia="Times New Roman" w:hAnsi="Times New Roman" w:cs="Times New Roman"/>
                <w:b/>
                <w:bCs/>
                <w:i/>
                <w:iCs/>
                <w:sz w:val="24"/>
                <w:szCs w:val="24"/>
                <w:lang w:eastAsia="pt-BR"/>
              </w:rPr>
            </w:pPr>
            <w:r w:rsidRPr="008D1CF3">
              <w:rPr>
                <w:rFonts w:ascii="Calibri-Italic" w:eastAsia="Times New Roman" w:hAnsi="Calibri-Italic" w:cs="Times New Roman"/>
                <w:b/>
                <w:bCs/>
                <w:i/>
                <w:iCs/>
                <w:color w:val="000000"/>
                <w:lang w:eastAsia="pt-BR"/>
              </w:rPr>
              <w:t>Fórmula para aferir os índices</w:t>
            </w:r>
          </w:p>
        </w:tc>
      </w:tr>
    </w:tbl>
    <w:tbl>
      <w:tblPr>
        <w:tblStyle w:val="Tabelacomgrade"/>
        <w:tblW w:w="0" w:type="auto"/>
        <w:jc w:val="center"/>
        <w:tblLook w:val="04A0" w:firstRow="1" w:lastRow="0" w:firstColumn="1" w:lastColumn="0" w:noHBand="0" w:noVBand="1"/>
      </w:tblPr>
      <w:tblGrid>
        <w:gridCol w:w="732"/>
        <w:gridCol w:w="4550"/>
      </w:tblGrid>
      <w:tr w:rsidR="005A37DB" w:rsidRPr="002B022C" w14:paraId="33CBFDF8" w14:textId="77777777" w:rsidTr="00301C63">
        <w:trPr>
          <w:jc w:val="center"/>
        </w:trPr>
        <w:tc>
          <w:tcPr>
            <w:tcW w:w="0" w:type="auto"/>
            <w:vMerge w:val="restart"/>
          </w:tcPr>
          <w:p w14:paraId="1D4D90CD" w14:textId="77777777" w:rsidR="00301C63" w:rsidRPr="002B022C" w:rsidRDefault="00301C63" w:rsidP="005333E4">
            <w:pPr>
              <w:spacing w:after="0" w:line="240" w:lineRule="auto"/>
              <w:ind w:right="-1"/>
              <w:jc w:val="center"/>
              <w:rPr>
                <w:rFonts w:ascii="Times New Roman" w:hAnsi="Times New Roman" w:cs="Times New Roman"/>
                <w:color w:val="000000" w:themeColor="text1"/>
                <w:sz w:val="24"/>
                <w:szCs w:val="24"/>
              </w:rPr>
            </w:pPr>
          </w:p>
          <w:p w14:paraId="6EEE7B3F" w14:textId="39701E77" w:rsidR="005A37DB" w:rsidRPr="002B022C" w:rsidRDefault="005A37DB" w:rsidP="005333E4">
            <w:pPr>
              <w:spacing w:after="0" w:line="240" w:lineRule="auto"/>
              <w:ind w:right="-1"/>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LG =</w:t>
            </w:r>
          </w:p>
        </w:tc>
        <w:tc>
          <w:tcPr>
            <w:tcW w:w="0" w:type="auto"/>
          </w:tcPr>
          <w:p w14:paraId="4DFB111A" w14:textId="1A07F8D9" w:rsidR="005A37DB" w:rsidRPr="002B022C" w:rsidRDefault="005A37DB" w:rsidP="005333E4">
            <w:pPr>
              <w:spacing w:after="0" w:line="240" w:lineRule="auto"/>
              <w:ind w:right="-1"/>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Ativo Circulante + Realizável a Longo Prazo</w:t>
            </w:r>
          </w:p>
        </w:tc>
      </w:tr>
      <w:tr w:rsidR="005A37DB" w:rsidRPr="002B022C" w14:paraId="6046D0E1" w14:textId="77777777" w:rsidTr="00301C63">
        <w:trPr>
          <w:jc w:val="center"/>
        </w:trPr>
        <w:tc>
          <w:tcPr>
            <w:tcW w:w="0" w:type="auto"/>
            <w:vMerge/>
          </w:tcPr>
          <w:p w14:paraId="33DADFAC" w14:textId="77777777" w:rsidR="005A37DB" w:rsidRPr="002B022C" w:rsidRDefault="005A37DB" w:rsidP="005333E4">
            <w:pPr>
              <w:spacing w:after="0" w:line="240" w:lineRule="auto"/>
              <w:ind w:right="-1"/>
              <w:jc w:val="both"/>
              <w:rPr>
                <w:rFonts w:ascii="Times New Roman" w:hAnsi="Times New Roman" w:cs="Times New Roman"/>
                <w:color w:val="000000" w:themeColor="text1"/>
                <w:sz w:val="24"/>
                <w:szCs w:val="24"/>
              </w:rPr>
            </w:pPr>
          </w:p>
        </w:tc>
        <w:tc>
          <w:tcPr>
            <w:tcW w:w="0" w:type="auto"/>
          </w:tcPr>
          <w:p w14:paraId="6EC39562" w14:textId="4F93FC97" w:rsidR="005A37DB" w:rsidRPr="002B022C" w:rsidRDefault="005A37DB" w:rsidP="005333E4">
            <w:pPr>
              <w:spacing w:after="0" w:line="240" w:lineRule="auto"/>
              <w:ind w:right="-1"/>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Passivo Circulante + Passivo Não Circulante</w:t>
            </w:r>
          </w:p>
        </w:tc>
      </w:tr>
      <w:tr w:rsidR="00301C63" w:rsidRPr="002B022C" w14:paraId="791AFE6E" w14:textId="77777777" w:rsidTr="000616D1">
        <w:trPr>
          <w:jc w:val="center"/>
        </w:trPr>
        <w:tc>
          <w:tcPr>
            <w:tcW w:w="0" w:type="auto"/>
            <w:vMerge w:val="restart"/>
          </w:tcPr>
          <w:p w14:paraId="572F9DE5" w14:textId="77777777" w:rsidR="00301C63" w:rsidRPr="002B022C" w:rsidRDefault="00301C63" w:rsidP="005333E4">
            <w:pPr>
              <w:spacing w:after="0" w:line="240" w:lineRule="auto"/>
              <w:ind w:right="-1"/>
              <w:jc w:val="center"/>
              <w:rPr>
                <w:rFonts w:ascii="Times New Roman" w:hAnsi="Times New Roman" w:cs="Times New Roman"/>
                <w:color w:val="000000" w:themeColor="text1"/>
                <w:sz w:val="24"/>
                <w:szCs w:val="24"/>
              </w:rPr>
            </w:pPr>
          </w:p>
          <w:p w14:paraId="37482E06" w14:textId="29EBD3F8" w:rsidR="00301C63" w:rsidRPr="002B022C" w:rsidRDefault="00301C63" w:rsidP="005333E4">
            <w:pPr>
              <w:spacing w:after="0" w:line="240" w:lineRule="auto"/>
              <w:ind w:right="-1"/>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SG =</w:t>
            </w:r>
          </w:p>
        </w:tc>
        <w:tc>
          <w:tcPr>
            <w:tcW w:w="0" w:type="auto"/>
          </w:tcPr>
          <w:p w14:paraId="671A5AD1" w14:textId="2F0FF844" w:rsidR="00301C63" w:rsidRPr="002B022C" w:rsidRDefault="00301C63" w:rsidP="005333E4">
            <w:pPr>
              <w:spacing w:after="0" w:line="240" w:lineRule="auto"/>
              <w:ind w:right="-1"/>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Ativo Total</w:t>
            </w:r>
          </w:p>
        </w:tc>
      </w:tr>
      <w:tr w:rsidR="00301C63" w:rsidRPr="002B022C" w14:paraId="477F0893" w14:textId="77777777" w:rsidTr="000616D1">
        <w:trPr>
          <w:jc w:val="center"/>
        </w:trPr>
        <w:tc>
          <w:tcPr>
            <w:tcW w:w="0" w:type="auto"/>
            <w:vMerge/>
          </w:tcPr>
          <w:p w14:paraId="1B9FC17E" w14:textId="77777777" w:rsidR="00301C63" w:rsidRPr="002B022C" w:rsidRDefault="00301C63" w:rsidP="005333E4">
            <w:pPr>
              <w:spacing w:after="0" w:line="240" w:lineRule="auto"/>
              <w:ind w:right="-1"/>
              <w:jc w:val="both"/>
              <w:rPr>
                <w:rFonts w:ascii="Times New Roman" w:hAnsi="Times New Roman" w:cs="Times New Roman"/>
                <w:color w:val="000000" w:themeColor="text1"/>
                <w:sz w:val="24"/>
                <w:szCs w:val="24"/>
              </w:rPr>
            </w:pPr>
          </w:p>
        </w:tc>
        <w:tc>
          <w:tcPr>
            <w:tcW w:w="0" w:type="auto"/>
          </w:tcPr>
          <w:p w14:paraId="5ACEB83E" w14:textId="6908FD2E" w:rsidR="00301C63" w:rsidRPr="002B022C" w:rsidRDefault="00301C63" w:rsidP="005333E4">
            <w:pPr>
              <w:spacing w:after="0" w:line="240" w:lineRule="auto"/>
              <w:ind w:right="-1"/>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Passivo Circulante + Passivo Não Circulante</w:t>
            </w:r>
          </w:p>
        </w:tc>
      </w:tr>
      <w:tr w:rsidR="00301C63" w:rsidRPr="002B022C" w14:paraId="1414BB9E" w14:textId="77777777" w:rsidTr="000616D1">
        <w:trPr>
          <w:jc w:val="center"/>
        </w:trPr>
        <w:tc>
          <w:tcPr>
            <w:tcW w:w="0" w:type="auto"/>
            <w:vMerge w:val="restart"/>
          </w:tcPr>
          <w:p w14:paraId="00F788D4" w14:textId="77777777" w:rsidR="001F7634" w:rsidRPr="002B022C" w:rsidRDefault="001F7634" w:rsidP="005333E4">
            <w:pPr>
              <w:spacing w:after="0" w:line="240" w:lineRule="auto"/>
              <w:ind w:right="-1"/>
              <w:jc w:val="center"/>
              <w:rPr>
                <w:rFonts w:ascii="Times New Roman" w:hAnsi="Times New Roman" w:cs="Times New Roman"/>
                <w:color w:val="000000" w:themeColor="text1"/>
                <w:sz w:val="24"/>
                <w:szCs w:val="24"/>
              </w:rPr>
            </w:pPr>
          </w:p>
          <w:p w14:paraId="429DF387" w14:textId="0BBA3107" w:rsidR="00301C63" w:rsidRPr="002B022C" w:rsidRDefault="00301C63" w:rsidP="005333E4">
            <w:pPr>
              <w:spacing w:after="0" w:line="240" w:lineRule="auto"/>
              <w:ind w:right="-1"/>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LC =</w:t>
            </w:r>
          </w:p>
        </w:tc>
        <w:tc>
          <w:tcPr>
            <w:tcW w:w="0" w:type="auto"/>
          </w:tcPr>
          <w:p w14:paraId="40944B2C" w14:textId="111EE6C6" w:rsidR="00301C63" w:rsidRPr="002B022C" w:rsidRDefault="00301C63" w:rsidP="005333E4">
            <w:pPr>
              <w:spacing w:after="0" w:line="240" w:lineRule="auto"/>
              <w:ind w:right="-1"/>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Ativo Circulante</w:t>
            </w:r>
          </w:p>
        </w:tc>
      </w:tr>
      <w:tr w:rsidR="00301C63" w:rsidRPr="002B022C" w14:paraId="618FA4FE" w14:textId="77777777" w:rsidTr="000616D1">
        <w:trPr>
          <w:jc w:val="center"/>
        </w:trPr>
        <w:tc>
          <w:tcPr>
            <w:tcW w:w="0" w:type="auto"/>
            <w:vMerge/>
          </w:tcPr>
          <w:p w14:paraId="7A6E4DB3" w14:textId="77777777" w:rsidR="00301C63" w:rsidRPr="002B022C" w:rsidRDefault="00301C63" w:rsidP="005333E4">
            <w:pPr>
              <w:spacing w:after="0" w:line="240" w:lineRule="auto"/>
              <w:ind w:right="-1"/>
              <w:jc w:val="both"/>
              <w:rPr>
                <w:rFonts w:ascii="Times New Roman" w:hAnsi="Times New Roman" w:cs="Times New Roman"/>
                <w:color w:val="000000" w:themeColor="text1"/>
                <w:sz w:val="24"/>
                <w:szCs w:val="24"/>
              </w:rPr>
            </w:pPr>
          </w:p>
        </w:tc>
        <w:tc>
          <w:tcPr>
            <w:tcW w:w="0" w:type="auto"/>
          </w:tcPr>
          <w:p w14:paraId="74A7B9CB" w14:textId="572BC7A7" w:rsidR="00301C63" w:rsidRPr="002B022C" w:rsidRDefault="00301C63" w:rsidP="005333E4">
            <w:pPr>
              <w:spacing w:after="0" w:line="240" w:lineRule="auto"/>
              <w:ind w:right="-1"/>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Passivo Circulante</w:t>
            </w:r>
          </w:p>
        </w:tc>
      </w:tr>
    </w:tbl>
    <w:p w14:paraId="344069F5" w14:textId="2CDA4D8E" w:rsidR="008D1CF3" w:rsidRPr="008D1CF3" w:rsidRDefault="008D1CF3" w:rsidP="008D1CF3">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Pr="008D1CF3">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4</w:t>
      </w:r>
      <w:r w:rsidRPr="008D1CF3">
        <w:rPr>
          <w:rFonts w:ascii="Times New Roman" w:hAnsi="Times New Roman" w:cs="Times New Roman"/>
          <w:color w:val="000000" w:themeColor="text1"/>
          <w:sz w:val="24"/>
          <w:szCs w:val="24"/>
        </w:rPr>
        <w:t>.4. As empresas deverão ainda complementar a comprovação da qualificação econômico</w:t>
      </w:r>
      <w:r>
        <w:rPr>
          <w:rFonts w:ascii="Times New Roman" w:hAnsi="Times New Roman" w:cs="Times New Roman"/>
          <w:color w:val="000000" w:themeColor="text1"/>
          <w:sz w:val="24"/>
          <w:szCs w:val="24"/>
        </w:rPr>
        <w:t>-</w:t>
      </w:r>
      <w:r w:rsidRPr="008D1CF3">
        <w:rPr>
          <w:rFonts w:ascii="Times New Roman" w:hAnsi="Times New Roman" w:cs="Times New Roman"/>
          <w:color w:val="000000" w:themeColor="text1"/>
          <w:sz w:val="24"/>
          <w:szCs w:val="24"/>
        </w:rPr>
        <w:t>financeira por meio de:</w:t>
      </w:r>
    </w:p>
    <w:p w14:paraId="569E0079" w14:textId="6EDD48FE" w:rsidR="008D1CF3" w:rsidRDefault="008D1CF3" w:rsidP="008D1CF3">
      <w:pPr>
        <w:spacing w:after="0" w:line="360" w:lineRule="auto"/>
        <w:ind w:left="1416"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Pr="008D1CF3">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4</w:t>
      </w:r>
      <w:r w:rsidRPr="008D1CF3">
        <w:rPr>
          <w:rFonts w:ascii="Times New Roman" w:hAnsi="Times New Roman" w:cs="Times New Roman"/>
          <w:color w:val="000000" w:themeColor="text1"/>
          <w:sz w:val="24"/>
          <w:szCs w:val="24"/>
        </w:rPr>
        <w:t>.4.1. Comprovação de patrimônio líquido de 10% (dez por cento) do valor estimado</w:t>
      </w:r>
      <w:r>
        <w:rPr>
          <w:rFonts w:ascii="Times New Roman" w:hAnsi="Times New Roman" w:cs="Times New Roman"/>
          <w:color w:val="000000" w:themeColor="text1"/>
          <w:sz w:val="24"/>
          <w:szCs w:val="24"/>
        </w:rPr>
        <w:t xml:space="preserve"> </w:t>
      </w:r>
      <w:r w:rsidRPr="008D1CF3">
        <w:rPr>
          <w:rFonts w:ascii="Times New Roman" w:hAnsi="Times New Roman" w:cs="Times New Roman"/>
          <w:color w:val="000000" w:themeColor="text1"/>
          <w:sz w:val="24"/>
          <w:szCs w:val="24"/>
        </w:rPr>
        <w:t>da contratação, por meio da apresentação do balanço patrimonial e demonstrações</w:t>
      </w:r>
      <w:r>
        <w:rPr>
          <w:rFonts w:ascii="Times New Roman" w:hAnsi="Times New Roman" w:cs="Times New Roman"/>
          <w:color w:val="000000" w:themeColor="text1"/>
          <w:sz w:val="24"/>
          <w:szCs w:val="24"/>
        </w:rPr>
        <w:t xml:space="preserve"> </w:t>
      </w:r>
      <w:r w:rsidRPr="008D1CF3">
        <w:rPr>
          <w:rFonts w:ascii="Times New Roman" w:hAnsi="Times New Roman" w:cs="Times New Roman"/>
          <w:color w:val="000000" w:themeColor="text1"/>
          <w:sz w:val="24"/>
          <w:szCs w:val="24"/>
        </w:rPr>
        <w:t>contáveis do último exercício social, apresentados na forma da lei, vedada a substituição</w:t>
      </w:r>
      <w:r>
        <w:rPr>
          <w:rFonts w:ascii="Times New Roman" w:hAnsi="Times New Roman" w:cs="Times New Roman"/>
          <w:color w:val="000000" w:themeColor="text1"/>
          <w:sz w:val="24"/>
          <w:szCs w:val="24"/>
        </w:rPr>
        <w:t xml:space="preserve"> </w:t>
      </w:r>
      <w:r w:rsidRPr="008D1CF3">
        <w:rPr>
          <w:rFonts w:ascii="Times New Roman" w:hAnsi="Times New Roman" w:cs="Times New Roman"/>
          <w:color w:val="000000" w:themeColor="text1"/>
          <w:sz w:val="24"/>
          <w:szCs w:val="24"/>
        </w:rPr>
        <w:t>por balancetes ou balanços provisórios, podendo ser atualizados por índices oficiais</w:t>
      </w:r>
      <w:r>
        <w:rPr>
          <w:rFonts w:ascii="Times New Roman" w:hAnsi="Times New Roman" w:cs="Times New Roman"/>
          <w:color w:val="000000" w:themeColor="text1"/>
          <w:sz w:val="24"/>
          <w:szCs w:val="24"/>
        </w:rPr>
        <w:t xml:space="preserve"> </w:t>
      </w:r>
      <w:r w:rsidRPr="008D1CF3">
        <w:rPr>
          <w:rFonts w:ascii="Times New Roman" w:hAnsi="Times New Roman" w:cs="Times New Roman"/>
          <w:color w:val="000000" w:themeColor="text1"/>
          <w:sz w:val="24"/>
          <w:szCs w:val="24"/>
        </w:rPr>
        <w:t>quando encerrados há mais de 3 (três) meses da data da apresentação da proposta.</w:t>
      </w:r>
    </w:p>
    <w:p w14:paraId="1C40F33A" w14:textId="7BC9DB37" w:rsidR="00301C63" w:rsidRPr="002B022C" w:rsidRDefault="005C7574"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9.</w:t>
      </w:r>
      <w:r w:rsidR="00954EB8">
        <w:rPr>
          <w:rFonts w:ascii="Times New Roman" w:hAnsi="Times New Roman" w:cs="Times New Roman"/>
          <w:b/>
          <w:bCs/>
          <w:color w:val="000000" w:themeColor="text1"/>
          <w:sz w:val="24"/>
          <w:szCs w:val="24"/>
        </w:rPr>
        <w:t>5</w:t>
      </w:r>
      <w:r w:rsidRPr="002B022C">
        <w:rPr>
          <w:rFonts w:ascii="Times New Roman" w:hAnsi="Times New Roman" w:cs="Times New Roman"/>
          <w:b/>
          <w:bCs/>
          <w:color w:val="000000" w:themeColor="text1"/>
          <w:sz w:val="24"/>
          <w:szCs w:val="24"/>
        </w:rPr>
        <w:t>. QUALIFICAÇÃO TÉCNICA</w:t>
      </w:r>
    </w:p>
    <w:p w14:paraId="1415DFF4" w14:textId="77113C0A" w:rsidR="00E60250" w:rsidRPr="002B022C" w:rsidRDefault="00AC346D" w:rsidP="009D7999">
      <w:pPr>
        <w:widowControl w:val="0"/>
        <w:tabs>
          <w:tab w:val="left" w:pos="549"/>
        </w:tabs>
        <w:autoSpaceDE w:val="0"/>
        <w:autoSpaceDN w:val="0"/>
        <w:spacing w:after="0" w:line="360" w:lineRule="auto"/>
        <w:ind w:right="24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301C63" w:rsidRPr="002B022C">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5</w:t>
      </w:r>
      <w:r w:rsidR="00301C63" w:rsidRPr="002B022C">
        <w:rPr>
          <w:rFonts w:ascii="Times New Roman" w:hAnsi="Times New Roman" w:cs="Times New Roman"/>
          <w:color w:val="000000" w:themeColor="text1"/>
          <w:sz w:val="24"/>
          <w:szCs w:val="24"/>
        </w:rPr>
        <w:t>.1.</w:t>
      </w:r>
      <w:r w:rsidR="00E60250" w:rsidRPr="002B022C">
        <w:rPr>
          <w:rFonts w:ascii="Times New Roman" w:hAnsi="Times New Roman" w:cs="Times New Roman"/>
          <w:color w:val="000000" w:themeColor="text1"/>
          <w:sz w:val="24"/>
          <w:szCs w:val="24"/>
        </w:rPr>
        <w:t xml:space="preserve"> </w:t>
      </w:r>
      <w:r w:rsidR="009D7999" w:rsidRPr="009D7999">
        <w:rPr>
          <w:rFonts w:ascii="Times New Roman" w:hAnsi="Times New Roman" w:cs="Times New Roman"/>
          <w:color w:val="000000" w:themeColor="text1"/>
          <w:sz w:val="24"/>
          <w:szCs w:val="24"/>
        </w:rPr>
        <w:t>Comprovação de aptidão para a prestação dos serviços em características, quantidades e</w:t>
      </w:r>
      <w:r w:rsidR="009D7999">
        <w:rPr>
          <w:rFonts w:ascii="Times New Roman" w:hAnsi="Times New Roman" w:cs="Times New Roman"/>
          <w:color w:val="000000" w:themeColor="text1"/>
          <w:sz w:val="24"/>
          <w:szCs w:val="24"/>
        </w:rPr>
        <w:t xml:space="preserve"> </w:t>
      </w:r>
      <w:r w:rsidR="009D7999" w:rsidRPr="009D7999">
        <w:rPr>
          <w:rFonts w:ascii="Times New Roman" w:hAnsi="Times New Roman" w:cs="Times New Roman"/>
          <w:color w:val="000000" w:themeColor="text1"/>
          <w:sz w:val="24"/>
          <w:szCs w:val="24"/>
        </w:rPr>
        <w:t>prazos compatíveis com o objeto desta licitação, mediante a apresentação de atestado(s)</w:t>
      </w:r>
      <w:r w:rsidR="009D7999">
        <w:rPr>
          <w:rFonts w:ascii="Times New Roman" w:hAnsi="Times New Roman" w:cs="Times New Roman"/>
          <w:color w:val="000000" w:themeColor="text1"/>
          <w:sz w:val="24"/>
          <w:szCs w:val="24"/>
        </w:rPr>
        <w:t xml:space="preserve"> </w:t>
      </w:r>
      <w:r w:rsidR="009D7999" w:rsidRPr="009D7999">
        <w:rPr>
          <w:rFonts w:ascii="Times New Roman" w:hAnsi="Times New Roman" w:cs="Times New Roman"/>
          <w:color w:val="000000" w:themeColor="text1"/>
          <w:sz w:val="24"/>
          <w:szCs w:val="24"/>
        </w:rPr>
        <w:t>fornecido(s) por pessoas jurídicas de direito público ou privado.</w:t>
      </w:r>
    </w:p>
    <w:p w14:paraId="14F259E7" w14:textId="0E01C499" w:rsidR="00CB7D76" w:rsidRDefault="00CB7D76" w:rsidP="00250A6E">
      <w:pPr>
        <w:widowControl w:val="0"/>
        <w:tabs>
          <w:tab w:val="left" w:pos="549"/>
        </w:tabs>
        <w:autoSpaceDE w:val="0"/>
        <w:autoSpaceDN w:val="0"/>
        <w:spacing w:after="0" w:line="360" w:lineRule="auto"/>
        <w:ind w:left="549" w:right="248"/>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9.</w:t>
      </w:r>
      <w:r w:rsidR="00954EB8">
        <w:rPr>
          <w:rFonts w:ascii="Times New Roman" w:hAnsi="Times New Roman" w:cs="Times New Roman"/>
          <w:color w:val="000000" w:themeColor="text1"/>
          <w:sz w:val="24"/>
          <w:szCs w:val="24"/>
        </w:rPr>
        <w:t>5</w:t>
      </w:r>
      <w:r w:rsidRPr="002B022C">
        <w:rPr>
          <w:rFonts w:ascii="Times New Roman" w:hAnsi="Times New Roman" w:cs="Times New Roman"/>
          <w:color w:val="000000" w:themeColor="text1"/>
          <w:sz w:val="24"/>
          <w:szCs w:val="24"/>
        </w:rPr>
        <w:t xml:space="preserve">.1.1. </w:t>
      </w:r>
      <w:r w:rsidR="009D7999" w:rsidRPr="009D7999">
        <w:rPr>
          <w:rFonts w:ascii="Times New Roman" w:hAnsi="Times New Roman" w:cs="Times New Roman"/>
          <w:color w:val="000000" w:themeColor="text1"/>
          <w:sz w:val="24"/>
          <w:szCs w:val="24"/>
        </w:rPr>
        <w:t>Os atestados deverão conter razão social, CNPJ, endereço completo do</w:t>
      </w:r>
      <w:r w:rsidR="009D7999">
        <w:rPr>
          <w:rFonts w:ascii="Times New Roman" w:hAnsi="Times New Roman" w:cs="Times New Roman"/>
          <w:color w:val="000000" w:themeColor="text1"/>
          <w:sz w:val="24"/>
          <w:szCs w:val="24"/>
        </w:rPr>
        <w:t xml:space="preserve"> </w:t>
      </w:r>
      <w:r w:rsidR="009D7999" w:rsidRPr="009D7999">
        <w:rPr>
          <w:rFonts w:ascii="Times New Roman" w:hAnsi="Times New Roman" w:cs="Times New Roman"/>
          <w:color w:val="000000" w:themeColor="text1"/>
          <w:sz w:val="24"/>
          <w:szCs w:val="24"/>
        </w:rPr>
        <w:t>contratante, características do serviço prestado, data de</w:t>
      </w:r>
      <w:r w:rsidR="00250A6E">
        <w:rPr>
          <w:rFonts w:ascii="Times New Roman" w:hAnsi="Times New Roman" w:cs="Times New Roman"/>
          <w:color w:val="000000" w:themeColor="text1"/>
          <w:sz w:val="24"/>
          <w:szCs w:val="24"/>
        </w:rPr>
        <w:t xml:space="preserve"> emissão, nome, e assinatura do </w:t>
      </w:r>
      <w:r w:rsidR="009D7999" w:rsidRPr="009D7999">
        <w:rPr>
          <w:rFonts w:ascii="Times New Roman" w:hAnsi="Times New Roman" w:cs="Times New Roman"/>
          <w:color w:val="000000" w:themeColor="text1"/>
          <w:sz w:val="24"/>
          <w:szCs w:val="24"/>
        </w:rPr>
        <w:t>emitente;</w:t>
      </w:r>
    </w:p>
    <w:p w14:paraId="4C87CDDF" w14:textId="06E8BFAF" w:rsidR="0060757F" w:rsidRDefault="009D7999" w:rsidP="0060757F">
      <w:pPr>
        <w:widowControl w:val="0"/>
        <w:tabs>
          <w:tab w:val="left" w:pos="549"/>
        </w:tabs>
        <w:autoSpaceDE w:val="0"/>
        <w:autoSpaceDN w:val="0"/>
        <w:spacing w:after="0" w:line="360" w:lineRule="auto"/>
        <w:ind w:left="549"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9.</w:t>
      </w:r>
      <w:r w:rsidR="00954EB8">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 xml:space="preserve">.1.2. </w:t>
      </w:r>
      <w:r w:rsidRPr="009D7999">
        <w:rPr>
          <w:rFonts w:ascii="Times New Roman" w:hAnsi="Times New Roman" w:cs="Times New Roman"/>
          <w:color w:val="000000" w:themeColor="text1"/>
          <w:sz w:val="24"/>
          <w:szCs w:val="24"/>
        </w:rPr>
        <w:t>Para fins de comprovação, os atestados deverão se referir a contratos</w:t>
      </w:r>
      <w:r>
        <w:rPr>
          <w:rFonts w:ascii="Times New Roman" w:hAnsi="Times New Roman" w:cs="Times New Roman"/>
          <w:color w:val="000000" w:themeColor="text1"/>
          <w:sz w:val="24"/>
          <w:szCs w:val="24"/>
        </w:rPr>
        <w:t xml:space="preserve"> </w:t>
      </w:r>
      <w:r w:rsidRPr="009D7999">
        <w:rPr>
          <w:rFonts w:ascii="Times New Roman" w:hAnsi="Times New Roman" w:cs="Times New Roman"/>
          <w:color w:val="000000" w:themeColor="text1"/>
          <w:sz w:val="24"/>
          <w:szCs w:val="24"/>
        </w:rPr>
        <w:t>executados com as seguintes características mínimas:</w:t>
      </w:r>
    </w:p>
    <w:p w14:paraId="5BA54ACA" w14:textId="2B610007" w:rsidR="009D7999" w:rsidRPr="009D7999" w:rsidRDefault="009D7999" w:rsidP="0060757F">
      <w:pPr>
        <w:widowControl w:val="0"/>
        <w:tabs>
          <w:tab w:val="left" w:pos="549"/>
        </w:tabs>
        <w:autoSpaceDE w:val="0"/>
        <w:autoSpaceDN w:val="0"/>
        <w:spacing w:after="0" w:line="360" w:lineRule="auto"/>
        <w:ind w:left="1416"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Pr="009D7999">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5</w:t>
      </w:r>
      <w:r w:rsidRPr="009D7999">
        <w:rPr>
          <w:rFonts w:ascii="Times New Roman" w:hAnsi="Times New Roman" w:cs="Times New Roman"/>
          <w:color w:val="000000" w:themeColor="text1"/>
          <w:sz w:val="24"/>
          <w:szCs w:val="24"/>
        </w:rPr>
        <w:t>.1.2.1. Serviços de seguro com cobertura de riscos nomeados e de</w:t>
      </w:r>
      <w:r>
        <w:rPr>
          <w:rFonts w:ascii="Times New Roman" w:hAnsi="Times New Roman" w:cs="Times New Roman"/>
          <w:color w:val="000000" w:themeColor="text1"/>
          <w:sz w:val="24"/>
          <w:szCs w:val="24"/>
        </w:rPr>
        <w:t xml:space="preserve"> </w:t>
      </w:r>
      <w:r w:rsidRPr="009D7999">
        <w:rPr>
          <w:rFonts w:ascii="Times New Roman" w:hAnsi="Times New Roman" w:cs="Times New Roman"/>
          <w:color w:val="000000" w:themeColor="text1"/>
          <w:sz w:val="24"/>
          <w:szCs w:val="24"/>
        </w:rPr>
        <w:t>responsabilidade civil devidamente registrado na Susep, com limite máximo de</w:t>
      </w:r>
      <w:r>
        <w:rPr>
          <w:rFonts w:ascii="Times New Roman" w:hAnsi="Times New Roman" w:cs="Times New Roman"/>
          <w:color w:val="000000" w:themeColor="text1"/>
          <w:sz w:val="24"/>
          <w:szCs w:val="24"/>
        </w:rPr>
        <w:t xml:space="preserve"> </w:t>
      </w:r>
      <w:r w:rsidRPr="009D7999">
        <w:rPr>
          <w:rFonts w:ascii="Times New Roman" w:hAnsi="Times New Roman" w:cs="Times New Roman"/>
          <w:color w:val="000000" w:themeColor="text1"/>
          <w:sz w:val="24"/>
          <w:szCs w:val="24"/>
        </w:rPr>
        <w:t>garantia da apólice em quantidade igual ou superior a 50% (cinquenta por</w:t>
      </w:r>
      <w:r>
        <w:rPr>
          <w:rFonts w:ascii="Times New Roman" w:hAnsi="Times New Roman" w:cs="Times New Roman"/>
          <w:color w:val="000000" w:themeColor="text1"/>
          <w:sz w:val="24"/>
          <w:szCs w:val="24"/>
        </w:rPr>
        <w:t xml:space="preserve"> </w:t>
      </w:r>
      <w:r w:rsidRPr="009D7999">
        <w:rPr>
          <w:rFonts w:ascii="Times New Roman" w:hAnsi="Times New Roman" w:cs="Times New Roman"/>
          <w:color w:val="000000" w:themeColor="text1"/>
          <w:sz w:val="24"/>
          <w:szCs w:val="24"/>
        </w:rPr>
        <w:t>cento) do objeto desta licitação;</w:t>
      </w:r>
    </w:p>
    <w:p w14:paraId="4EA703D3" w14:textId="3D1D1C75" w:rsidR="009D7999" w:rsidRPr="009D7999" w:rsidRDefault="0060757F" w:rsidP="0060757F">
      <w:pPr>
        <w:widowControl w:val="0"/>
        <w:tabs>
          <w:tab w:val="left" w:pos="549"/>
        </w:tabs>
        <w:autoSpaceDE w:val="0"/>
        <w:autoSpaceDN w:val="0"/>
        <w:spacing w:after="0" w:line="360" w:lineRule="auto"/>
        <w:ind w:left="1416"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9D7999" w:rsidRPr="009D7999">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5</w:t>
      </w:r>
      <w:r w:rsidR="009D7999" w:rsidRPr="009D7999">
        <w:rPr>
          <w:rFonts w:ascii="Times New Roman" w:hAnsi="Times New Roman" w:cs="Times New Roman"/>
          <w:color w:val="000000" w:themeColor="text1"/>
          <w:sz w:val="24"/>
          <w:szCs w:val="24"/>
        </w:rPr>
        <w:t>.1.2.2. Os atestados deverão referir-se a serviços prestados no âmbito de</w:t>
      </w:r>
      <w:r w:rsidR="009D7999">
        <w:rPr>
          <w:rFonts w:ascii="Times New Roman" w:hAnsi="Times New Roman" w:cs="Times New Roman"/>
          <w:color w:val="000000" w:themeColor="text1"/>
          <w:sz w:val="24"/>
          <w:szCs w:val="24"/>
        </w:rPr>
        <w:t xml:space="preserve"> </w:t>
      </w:r>
      <w:r w:rsidR="009D7999" w:rsidRPr="009D7999">
        <w:rPr>
          <w:rFonts w:ascii="Times New Roman" w:hAnsi="Times New Roman" w:cs="Times New Roman"/>
          <w:color w:val="000000" w:themeColor="text1"/>
          <w:sz w:val="24"/>
          <w:szCs w:val="24"/>
        </w:rPr>
        <w:t>sua atividade econômica principal ou secundária especificadas no contrato</w:t>
      </w:r>
      <w:r w:rsidR="009D7999">
        <w:rPr>
          <w:rFonts w:ascii="Times New Roman" w:hAnsi="Times New Roman" w:cs="Times New Roman"/>
          <w:color w:val="000000" w:themeColor="text1"/>
          <w:sz w:val="24"/>
          <w:szCs w:val="24"/>
        </w:rPr>
        <w:t xml:space="preserve"> </w:t>
      </w:r>
      <w:r w:rsidR="009D7999" w:rsidRPr="009D7999">
        <w:rPr>
          <w:rFonts w:ascii="Times New Roman" w:hAnsi="Times New Roman" w:cs="Times New Roman"/>
          <w:color w:val="000000" w:themeColor="text1"/>
          <w:sz w:val="24"/>
          <w:szCs w:val="24"/>
        </w:rPr>
        <w:t>social vigente;</w:t>
      </w:r>
    </w:p>
    <w:p w14:paraId="016CAFEC" w14:textId="4BF0901F" w:rsidR="009D7999" w:rsidRDefault="0060757F" w:rsidP="0060757F">
      <w:pPr>
        <w:widowControl w:val="0"/>
        <w:tabs>
          <w:tab w:val="left" w:pos="549"/>
        </w:tabs>
        <w:autoSpaceDE w:val="0"/>
        <w:autoSpaceDN w:val="0"/>
        <w:spacing w:after="0" w:line="360" w:lineRule="auto"/>
        <w:ind w:left="1416"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9D7999" w:rsidRPr="009D7999">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5</w:t>
      </w:r>
      <w:r w:rsidR="009D7999" w:rsidRPr="009D7999">
        <w:rPr>
          <w:rFonts w:ascii="Times New Roman" w:hAnsi="Times New Roman" w:cs="Times New Roman"/>
          <w:color w:val="000000" w:themeColor="text1"/>
          <w:sz w:val="24"/>
          <w:szCs w:val="24"/>
        </w:rPr>
        <w:t>.1.2.3. Somente serão aceitos atestados expedidos após a conclusão do</w:t>
      </w:r>
      <w:r w:rsidR="009D7999">
        <w:rPr>
          <w:rFonts w:ascii="Times New Roman" w:hAnsi="Times New Roman" w:cs="Times New Roman"/>
          <w:color w:val="000000" w:themeColor="text1"/>
          <w:sz w:val="24"/>
          <w:szCs w:val="24"/>
        </w:rPr>
        <w:t xml:space="preserve"> </w:t>
      </w:r>
      <w:r w:rsidR="009D7999" w:rsidRPr="009D7999">
        <w:rPr>
          <w:rFonts w:ascii="Times New Roman" w:hAnsi="Times New Roman" w:cs="Times New Roman"/>
          <w:color w:val="000000" w:themeColor="text1"/>
          <w:sz w:val="24"/>
          <w:szCs w:val="24"/>
        </w:rPr>
        <w:t>contrato ou se decorrido, pelo menos, um ano do início de sua execução,</w:t>
      </w:r>
      <w:r w:rsidR="009D7999">
        <w:rPr>
          <w:rFonts w:ascii="Times New Roman" w:hAnsi="Times New Roman" w:cs="Times New Roman"/>
          <w:color w:val="000000" w:themeColor="text1"/>
          <w:sz w:val="24"/>
          <w:szCs w:val="24"/>
        </w:rPr>
        <w:t xml:space="preserve"> </w:t>
      </w:r>
      <w:r w:rsidR="009D7999" w:rsidRPr="009D7999">
        <w:rPr>
          <w:rFonts w:ascii="Times New Roman" w:hAnsi="Times New Roman" w:cs="Times New Roman"/>
          <w:color w:val="000000" w:themeColor="text1"/>
          <w:sz w:val="24"/>
          <w:szCs w:val="24"/>
        </w:rPr>
        <w:t>exceto se firmado para ser executado em prazo inferior, conforme item 10.8</w:t>
      </w:r>
      <w:r w:rsidR="009D7999">
        <w:rPr>
          <w:rFonts w:ascii="Times New Roman" w:hAnsi="Times New Roman" w:cs="Times New Roman"/>
          <w:color w:val="000000" w:themeColor="text1"/>
          <w:sz w:val="24"/>
          <w:szCs w:val="24"/>
        </w:rPr>
        <w:t xml:space="preserve"> </w:t>
      </w:r>
      <w:r w:rsidR="009D7999" w:rsidRPr="009D7999">
        <w:rPr>
          <w:rFonts w:ascii="Times New Roman" w:hAnsi="Times New Roman" w:cs="Times New Roman"/>
          <w:color w:val="000000" w:themeColor="text1"/>
          <w:sz w:val="24"/>
          <w:szCs w:val="24"/>
        </w:rPr>
        <w:t>do Anexo VII-A da IN SEGES/MP n. 5, de 2017.</w:t>
      </w:r>
    </w:p>
    <w:p w14:paraId="3FBC6740" w14:textId="43DA69D1" w:rsidR="0060757F" w:rsidRPr="0060757F" w:rsidRDefault="0060757F" w:rsidP="00250A6E">
      <w:pPr>
        <w:widowControl w:val="0"/>
        <w:tabs>
          <w:tab w:val="left" w:pos="549"/>
        </w:tabs>
        <w:autoSpaceDE w:val="0"/>
        <w:autoSpaceDN w:val="0"/>
        <w:spacing w:after="0" w:line="360" w:lineRule="auto"/>
        <w:ind w:left="1416"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Pr="0060757F">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5</w:t>
      </w:r>
      <w:r w:rsidRPr="0060757F">
        <w:rPr>
          <w:rFonts w:ascii="Times New Roman" w:hAnsi="Times New Roman" w:cs="Times New Roman"/>
          <w:color w:val="000000" w:themeColor="text1"/>
          <w:sz w:val="24"/>
          <w:szCs w:val="24"/>
        </w:rPr>
        <w:t>.1.2.4. Poderá ser admitida, para fins de comprovação de quantitativo</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mínimo do serviço, a apresentação de diferentes atestados de serviços</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executados de forma concomitante, pois essa situação se equivale, para fins de</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comprovação de capacidade técnico-operac</w:t>
      </w:r>
      <w:r w:rsidR="00250A6E">
        <w:rPr>
          <w:rFonts w:ascii="Times New Roman" w:hAnsi="Times New Roman" w:cs="Times New Roman"/>
          <w:color w:val="000000" w:themeColor="text1"/>
          <w:sz w:val="24"/>
          <w:szCs w:val="24"/>
        </w:rPr>
        <w:t xml:space="preserve">ional, a uma única contratação, </w:t>
      </w:r>
      <w:r w:rsidRPr="0060757F">
        <w:rPr>
          <w:rFonts w:ascii="Times New Roman" w:hAnsi="Times New Roman" w:cs="Times New Roman"/>
          <w:color w:val="000000" w:themeColor="text1"/>
          <w:sz w:val="24"/>
          <w:szCs w:val="24"/>
        </w:rPr>
        <w:t>nos termos do item 10.9 do Anexo VII-A da IN SEGES/MP n. 5/2017.</w:t>
      </w:r>
    </w:p>
    <w:p w14:paraId="35C302E5" w14:textId="2DC56D9A" w:rsidR="0060757F" w:rsidRDefault="0060757F" w:rsidP="0060757F">
      <w:pPr>
        <w:widowControl w:val="0"/>
        <w:tabs>
          <w:tab w:val="left" w:pos="549"/>
        </w:tabs>
        <w:autoSpaceDE w:val="0"/>
        <w:autoSpaceDN w:val="0"/>
        <w:spacing w:after="0" w:line="360" w:lineRule="auto"/>
        <w:ind w:left="549"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Pr="0060757F">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5</w:t>
      </w:r>
      <w:r w:rsidRPr="0060757F">
        <w:rPr>
          <w:rFonts w:ascii="Times New Roman" w:hAnsi="Times New Roman" w:cs="Times New Roman"/>
          <w:color w:val="000000" w:themeColor="text1"/>
          <w:sz w:val="24"/>
          <w:szCs w:val="24"/>
        </w:rPr>
        <w:t>.1.3. O licitante disponibilizará todas as informações necessárias à comprovação da</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legitimidade dos atestados, apresentando, se solicitado pelo pregoeiro, dentre outros</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cópia do contrato que deu suporte à contratação, notas fiscais, endereço atual da</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contratante e local em que foram prestados os serviços, consoante o disposto no item</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10.10 do Anexo VII-A da IN SEGES/MP n. 5/2017.</w:t>
      </w:r>
    </w:p>
    <w:p w14:paraId="63240D51" w14:textId="127C7C6C" w:rsidR="0060757F" w:rsidRPr="0060757F" w:rsidRDefault="0060757F" w:rsidP="0060757F">
      <w:pPr>
        <w:widowControl w:val="0"/>
        <w:tabs>
          <w:tab w:val="left" w:pos="549"/>
        </w:tabs>
        <w:autoSpaceDE w:val="0"/>
        <w:autoSpaceDN w:val="0"/>
        <w:spacing w:after="0" w:line="360" w:lineRule="auto"/>
        <w:ind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Pr="0060757F">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5</w:t>
      </w:r>
      <w:r w:rsidRPr="0060757F">
        <w:rPr>
          <w:rFonts w:ascii="Times New Roman" w:hAnsi="Times New Roman" w:cs="Times New Roman"/>
          <w:color w:val="000000" w:themeColor="text1"/>
          <w:sz w:val="24"/>
          <w:szCs w:val="24"/>
        </w:rPr>
        <w:t>.2. Comprovação de registro para o exercício da atividade de corretagem de seguros na</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Superintendência de Seguros Privados – SUSEP, atestando a regularidade do Licitante para operar</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no mercado segurador no ramo do objeto proposto;</w:t>
      </w:r>
    </w:p>
    <w:p w14:paraId="15EE6D0E" w14:textId="44965C67" w:rsidR="0060757F" w:rsidRDefault="0060757F" w:rsidP="0060757F">
      <w:pPr>
        <w:widowControl w:val="0"/>
        <w:tabs>
          <w:tab w:val="left" w:pos="549"/>
        </w:tabs>
        <w:autoSpaceDE w:val="0"/>
        <w:autoSpaceDN w:val="0"/>
        <w:spacing w:after="0" w:line="360" w:lineRule="auto"/>
        <w:ind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Pr="0060757F">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5</w:t>
      </w:r>
      <w:r w:rsidRPr="0060757F">
        <w:rPr>
          <w:rFonts w:ascii="Times New Roman" w:hAnsi="Times New Roman" w:cs="Times New Roman"/>
          <w:color w:val="000000" w:themeColor="text1"/>
          <w:sz w:val="24"/>
          <w:szCs w:val="24"/>
        </w:rPr>
        <w:t>.3. Certidão expedida pela SUSEP, comprovando que a empresa seguradora não se encontra</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sob o regime de liquidação extrajudicial, direção fiscal ou fiscalização extraordinária, nem</w:t>
      </w:r>
      <w:r>
        <w:rPr>
          <w:rFonts w:ascii="Times New Roman" w:hAnsi="Times New Roman" w:cs="Times New Roman"/>
          <w:color w:val="000000" w:themeColor="text1"/>
          <w:sz w:val="24"/>
          <w:szCs w:val="24"/>
        </w:rPr>
        <w:t xml:space="preserve"> </w:t>
      </w:r>
      <w:r w:rsidRPr="0060757F">
        <w:rPr>
          <w:rFonts w:ascii="Times New Roman" w:hAnsi="Times New Roman" w:cs="Times New Roman"/>
          <w:color w:val="000000" w:themeColor="text1"/>
          <w:sz w:val="24"/>
          <w:szCs w:val="24"/>
        </w:rPr>
        <w:t>cumprindo penalidade de suspensão imposta pela SUSEP;</w:t>
      </w:r>
    </w:p>
    <w:p w14:paraId="7EBA4A9C" w14:textId="3A081062" w:rsidR="0060757F" w:rsidRPr="0060757F" w:rsidRDefault="00187D2C" w:rsidP="0060757F">
      <w:pPr>
        <w:widowControl w:val="0"/>
        <w:tabs>
          <w:tab w:val="left" w:pos="549"/>
        </w:tabs>
        <w:autoSpaceDE w:val="0"/>
        <w:autoSpaceDN w:val="0"/>
        <w:spacing w:after="0" w:line="360" w:lineRule="auto"/>
        <w:ind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60757F" w:rsidRPr="0060757F">
        <w:rPr>
          <w:rFonts w:ascii="Times New Roman" w:hAnsi="Times New Roman" w:cs="Times New Roman"/>
          <w:color w:val="000000" w:themeColor="text1"/>
          <w:sz w:val="24"/>
          <w:szCs w:val="24"/>
        </w:rPr>
        <w:t>.</w:t>
      </w:r>
      <w:r w:rsidR="00C966C7">
        <w:rPr>
          <w:rFonts w:ascii="Times New Roman" w:hAnsi="Times New Roman" w:cs="Times New Roman"/>
          <w:color w:val="000000" w:themeColor="text1"/>
          <w:sz w:val="24"/>
          <w:szCs w:val="24"/>
        </w:rPr>
        <w:t>5</w:t>
      </w:r>
      <w:r w:rsidR="0060757F" w:rsidRPr="0060757F">
        <w:rPr>
          <w:rFonts w:ascii="Times New Roman" w:hAnsi="Times New Roman" w:cs="Times New Roman"/>
          <w:color w:val="000000" w:themeColor="text1"/>
          <w:sz w:val="24"/>
          <w:szCs w:val="24"/>
        </w:rPr>
        <w:t>.</w:t>
      </w:r>
      <w:r w:rsidR="00C966C7">
        <w:rPr>
          <w:rFonts w:ascii="Times New Roman" w:hAnsi="Times New Roman" w:cs="Times New Roman"/>
          <w:color w:val="000000" w:themeColor="text1"/>
          <w:sz w:val="24"/>
          <w:szCs w:val="24"/>
        </w:rPr>
        <w:t>4</w:t>
      </w:r>
      <w:r w:rsidR="0060757F" w:rsidRPr="0060757F">
        <w:rPr>
          <w:rFonts w:ascii="Times New Roman" w:hAnsi="Times New Roman" w:cs="Times New Roman"/>
          <w:color w:val="000000" w:themeColor="text1"/>
          <w:sz w:val="24"/>
          <w:szCs w:val="24"/>
        </w:rPr>
        <w:t xml:space="preserve"> Havendo necessidade de analisar minuciosamente os d</w:t>
      </w:r>
      <w:r w:rsidR="00250A6E">
        <w:rPr>
          <w:rFonts w:ascii="Times New Roman" w:hAnsi="Times New Roman" w:cs="Times New Roman"/>
          <w:color w:val="000000" w:themeColor="text1"/>
          <w:sz w:val="24"/>
          <w:szCs w:val="24"/>
        </w:rPr>
        <w:t xml:space="preserve">ocumentos exigidos, o Pregoeiro </w:t>
      </w:r>
      <w:r w:rsidR="0060757F" w:rsidRPr="0060757F">
        <w:rPr>
          <w:rFonts w:ascii="Times New Roman" w:hAnsi="Times New Roman" w:cs="Times New Roman"/>
          <w:color w:val="000000" w:themeColor="text1"/>
          <w:sz w:val="24"/>
          <w:szCs w:val="24"/>
        </w:rPr>
        <w:lastRenderedPageBreak/>
        <w:t>suspenderá a sessão, informando no “chat” a nova data e horário para a continuidade da mesma.</w:t>
      </w:r>
    </w:p>
    <w:p w14:paraId="1AC81181" w14:textId="4DBC3EE2" w:rsidR="0060757F" w:rsidRPr="0060757F" w:rsidRDefault="00187D2C" w:rsidP="0060757F">
      <w:pPr>
        <w:widowControl w:val="0"/>
        <w:tabs>
          <w:tab w:val="left" w:pos="549"/>
        </w:tabs>
        <w:autoSpaceDE w:val="0"/>
        <w:autoSpaceDN w:val="0"/>
        <w:spacing w:after="0" w:line="360" w:lineRule="auto"/>
        <w:ind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60757F" w:rsidRPr="0060757F">
        <w:rPr>
          <w:rFonts w:ascii="Times New Roman" w:hAnsi="Times New Roman" w:cs="Times New Roman"/>
          <w:color w:val="000000" w:themeColor="text1"/>
          <w:sz w:val="24"/>
          <w:szCs w:val="24"/>
        </w:rPr>
        <w:t>.</w:t>
      </w:r>
      <w:r w:rsidR="00C966C7">
        <w:rPr>
          <w:rFonts w:ascii="Times New Roman" w:hAnsi="Times New Roman" w:cs="Times New Roman"/>
          <w:color w:val="000000" w:themeColor="text1"/>
          <w:sz w:val="24"/>
          <w:szCs w:val="24"/>
        </w:rPr>
        <w:t>5</w:t>
      </w:r>
      <w:r w:rsidR="00954EB8">
        <w:rPr>
          <w:rFonts w:ascii="Times New Roman" w:hAnsi="Times New Roman" w:cs="Times New Roman"/>
          <w:color w:val="000000" w:themeColor="text1"/>
          <w:sz w:val="24"/>
          <w:szCs w:val="24"/>
        </w:rPr>
        <w:t>.</w:t>
      </w:r>
      <w:r w:rsidR="00C966C7">
        <w:rPr>
          <w:rFonts w:ascii="Times New Roman" w:hAnsi="Times New Roman" w:cs="Times New Roman"/>
          <w:color w:val="000000" w:themeColor="text1"/>
          <w:sz w:val="24"/>
          <w:szCs w:val="24"/>
        </w:rPr>
        <w:t>5</w:t>
      </w:r>
      <w:r w:rsidR="0060757F" w:rsidRPr="0060757F">
        <w:rPr>
          <w:rFonts w:ascii="Times New Roman" w:hAnsi="Times New Roman" w:cs="Times New Roman"/>
          <w:color w:val="000000" w:themeColor="text1"/>
          <w:sz w:val="24"/>
          <w:szCs w:val="24"/>
        </w:rPr>
        <w:t>. Será inabilitado o licitante que não comprovar sua habilitação, seja por não apresentar quaisquer</w:t>
      </w:r>
      <w:r>
        <w:rPr>
          <w:rFonts w:ascii="Times New Roman" w:hAnsi="Times New Roman" w:cs="Times New Roman"/>
          <w:color w:val="000000" w:themeColor="text1"/>
          <w:sz w:val="24"/>
          <w:szCs w:val="24"/>
        </w:rPr>
        <w:t xml:space="preserve"> </w:t>
      </w:r>
      <w:r w:rsidR="0060757F" w:rsidRPr="0060757F">
        <w:rPr>
          <w:rFonts w:ascii="Times New Roman" w:hAnsi="Times New Roman" w:cs="Times New Roman"/>
          <w:color w:val="000000" w:themeColor="text1"/>
          <w:sz w:val="24"/>
          <w:szCs w:val="24"/>
        </w:rPr>
        <w:t>dos documentos exigidos, ou apresentá-los em desacordo com o estabelecido neste Edital.</w:t>
      </w:r>
    </w:p>
    <w:p w14:paraId="424A04CE" w14:textId="46E03207" w:rsidR="0060757F" w:rsidRPr="0060757F" w:rsidRDefault="00187D2C" w:rsidP="0060757F">
      <w:pPr>
        <w:widowControl w:val="0"/>
        <w:tabs>
          <w:tab w:val="left" w:pos="549"/>
        </w:tabs>
        <w:autoSpaceDE w:val="0"/>
        <w:autoSpaceDN w:val="0"/>
        <w:spacing w:after="0" w:line="360" w:lineRule="auto"/>
        <w:ind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60757F" w:rsidRPr="0060757F">
        <w:rPr>
          <w:rFonts w:ascii="Times New Roman" w:hAnsi="Times New Roman" w:cs="Times New Roman"/>
          <w:color w:val="000000" w:themeColor="text1"/>
          <w:sz w:val="24"/>
          <w:szCs w:val="24"/>
        </w:rPr>
        <w:t>.</w:t>
      </w:r>
      <w:r w:rsidR="00C966C7">
        <w:rPr>
          <w:rFonts w:ascii="Times New Roman" w:hAnsi="Times New Roman" w:cs="Times New Roman"/>
          <w:color w:val="000000" w:themeColor="text1"/>
          <w:sz w:val="24"/>
          <w:szCs w:val="24"/>
        </w:rPr>
        <w:t>5</w:t>
      </w:r>
      <w:r w:rsidR="0060757F" w:rsidRPr="0060757F">
        <w:rPr>
          <w:rFonts w:ascii="Times New Roman" w:hAnsi="Times New Roman" w:cs="Times New Roman"/>
          <w:color w:val="000000" w:themeColor="text1"/>
          <w:sz w:val="24"/>
          <w:szCs w:val="24"/>
        </w:rPr>
        <w:t>.</w:t>
      </w:r>
      <w:r w:rsidR="00C966C7">
        <w:rPr>
          <w:rFonts w:ascii="Times New Roman" w:hAnsi="Times New Roman" w:cs="Times New Roman"/>
          <w:color w:val="000000" w:themeColor="text1"/>
          <w:sz w:val="24"/>
          <w:szCs w:val="24"/>
        </w:rPr>
        <w:t>6</w:t>
      </w:r>
      <w:r w:rsidR="00954EB8">
        <w:rPr>
          <w:rFonts w:ascii="Times New Roman" w:hAnsi="Times New Roman" w:cs="Times New Roman"/>
          <w:color w:val="000000" w:themeColor="text1"/>
          <w:sz w:val="24"/>
          <w:szCs w:val="24"/>
        </w:rPr>
        <w:t xml:space="preserve"> </w:t>
      </w:r>
      <w:r w:rsidR="0060757F" w:rsidRPr="0060757F">
        <w:rPr>
          <w:rFonts w:ascii="Times New Roman" w:hAnsi="Times New Roman" w:cs="Times New Roman"/>
          <w:color w:val="000000" w:themeColor="text1"/>
          <w:sz w:val="24"/>
          <w:szCs w:val="24"/>
        </w:rPr>
        <w:t>Em havendo inabilitação, haverá nova verificação, pelo sistema, da eventual ocorrência do</w:t>
      </w:r>
      <w:r>
        <w:rPr>
          <w:rFonts w:ascii="Times New Roman" w:hAnsi="Times New Roman" w:cs="Times New Roman"/>
          <w:color w:val="000000" w:themeColor="text1"/>
          <w:sz w:val="24"/>
          <w:szCs w:val="24"/>
        </w:rPr>
        <w:t xml:space="preserve"> </w:t>
      </w:r>
      <w:r w:rsidR="0060757F" w:rsidRPr="0060757F">
        <w:rPr>
          <w:rFonts w:ascii="Times New Roman" w:hAnsi="Times New Roman" w:cs="Times New Roman"/>
          <w:color w:val="000000" w:themeColor="text1"/>
          <w:sz w:val="24"/>
          <w:szCs w:val="24"/>
        </w:rPr>
        <w:t>empate ficto, previsto nos artigos 44 e 45 da LC nº 123, de 2006, seguindo-se a disciplina antes</w:t>
      </w:r>
      <w:r>
        <w:rPr>
          <w:rFonts w:ascii="Times New Roman" w:hAnsi="Times New Roman" w:cs="Times New Roman"/>
          <w:color w:val="000000" w:themeColor="text1"/>
          <w:sz w:val="24"/>
          <w:szCs w:val="24"/>
        </w:rPr>
        <w:t xml:space="preserve"> </w:t>
      </w:r>
      <w:r w:rsidR="0060757F" w:rsidRPr="0060757F">
        <w:rPr>
          <w:rFonts w:ascii="Times New Roman" w:hAnsi="Times New Roman" w:cs="Times New Roman"/>
          <w:color w:val="000000" w:themeColor="text1"/>
          <w:sz w:val="24"/>
          <w:szCs w:val="24"/>
        </w:rPr>
        <w:t>estabelecida para aceitação da proposta subsequente. No entanto, não haverá concessão de vantagens</w:t>
      </w:r>
      <w:r>
        <w:rPr>
          <w:rFonts w:ascii="Times New Roman" w:hAnsi="Times New Roman" w:cs="Times New Roman"/>
          <w:color w:val="000000" w:themeColor="text1"/>
          <w:sz w:val="24"/>
          <w:szCs w:val="24"/>
        </w:rPr>
        <w:t xml:space="preserve"> </w:t>
      </w:r>
      <w:r w:rsidR="0060757F" w:rsidRPr="0060757F">
        <w:rPr>
          <w:rFonts w:ascii="Times New Roman" w:hAnsi="Times New Roman" w:cs="Times New Roman"/>
          <w:color w:val="000000" w:themeColor="text1"/>
          <w:sz w:val="24"/>
          <w:szCs w:val="24"/>
        </w:rPr>
        <w:t xml:space="preserve">nos termos do item </w:t>
      </w:r>
      <w:r>
        <w:rPr>
          <w:rFonts w:ascii="Times New Roman" w:hAnsi="Times New Roman" w:cs="Times New Roman"/>
          <w:color w:val="000000" w:themeColor="text1"/>
          <w:sz w:val="24"/>
          <w:szCs w:val="24"/>
        </w:rPr>
        <w:t>4.1</w:t>
      </w:r>
      <w:r w:rsidR="0060757F" w:rsidRPr="0060757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sidR="0060757F" w:rsidRPr="0060757F">
        <w:rPr>
          <w:rFonts w:ascii="Times New Roman" w:hAnsi="Times New Roman" w:cs="Times New Roman"/>
          <w:color w:val="000000" w:themeColor="text1"/>
          <w:sz w:val="24"/>
          <w:szCs w:val="24"/>
        </w:rPr>
        <w:t xml:space="preserve"> deste Edital.</w:t>
      </w:r>
    </w:p>
    <w:p w14:paraId="7C240A89" w14:textId="766E8618" w:rsidR="0060757F" w:rsidRDefault="00187D2C" w:rsidP="0060757F">
      <w:pPr>
        <w:widowControl w:val="0"/>
        <w:tabs>
          <w:tab w:val="left" w:pos="549"/>
        </w:tabs>
        <w:autoSpaceDE w:val="0"/>
        <w:autoSpaceDN w:val="0"/>
        <w:spacing w:after="0" w:line="360" w:lineRule="auto"/>
        <w:ind w:right="2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60757F" w:rsidRPr="0060757F">
        <w:rPr>
          <w:rFonts w:ascii="Times New Roman" w:hAnsi="Times New Roman" w:cs="Times New Roman"/>
          <w:color w:val="000000" w:themeColor="text1"/>
          <w:sz w:val="24"/>
          <w:szCs w:val="24"/>
        </w:rPr>
        <w:t>.</w:t>
      </w:r>
      <w:r w:rsidR="00C966C7">
        <w:rPr>
          <w:rFonts w:ascii="Times New Roman" w:hAnsi="Times New Roman" w:cs="Times New Roman"/>
          <w:color w:val="000000" w:themeColor="text1"/>
          <w:sz w:val="24"/>
          <w:szCs w:val="24"/>
        </w:rPr>
        <w:t>5</w:t>
      </w:r>
      <w:r w:rsidR="0060757F" w:rsidRPr="0060757F">
        <w:rPr>
          <w:rFonts w:ascii="Times New Roman" w:hAnsi="Times New Roman" w:cs="Times New Roman"/>
          <w:color w:val="000000" w:themeColor="text1"/>
          <w:sz w:val="24"/>
          <w:szCs w:val="24"/>
        </w:rPr>
        <w:t>.</w:t>
      </w:r>
      <w:r w:rsidR="00954EB8">
        <w:rPr>
          <w:rFonts w:ascii="Times New Roman" w:hAnsi="Times New Roman" w:cs="Times New Roman"/>
          <w:color w:val="000000" w:themeColor="text1"/>
          <w:sz w:val="24"/>
          <w:szCs w:val="24"/>
        </w:rPr>
        <w:t>7</w:t>
      </w:r>
      <w:r w:rsidR="0060757F" w:rsidRPr="0060757F">
        <w:rPr>
          <w:rFonts w:ascii="Times New Roman" w:hAnsi="Times New Roman" w:cs="Times New Roman"/>
          <w:color w:val="000000" w:themeColor="text1"/>
          <w:sz w:val="24"/>
          <w:szCs w:val="24"/>
        </w:rPr>
        <w:t xml:space="preserve"> Constatado o atendimento às exigências de habilitação fixadas no Edital, o licitante será declarado</w:t>
      </w:r>
      <w:r>
        <w:rPr>
          <w:rFonts w:ascii="Times New Roman" w:hAnsi="Times New Roman" w:cs="Times New Roman"/>
          <w:color w:val="000000" w:themeColor="text1"/>
          <w:sz w:val="24"/>
          <w:szCs w:val="24"/>
        </w:rPr>
        <w:t xml:space="preserve"> </w:t>
      </w:r>
      <w:r w:rsidR="0060757F" w:rsidRPr="0060757F">
        <w:rPr>
          <w:rFonts w:ascii="Times New Roman" w:hAnsi="Times New Roman" w:cs="Times New Roman"/>
          <w:color w:val="000000" w:themeColor="text1"/>
          <w:sz w:val="24"/>
          <w:szCs w:val="24"/>
        </w:rPr>
        <w:t>vencedor.</w:t>
      </w:r>
    </w:p>
    <w:p w14:paraId="68D8FC46" w14:textId="528E7C82" w:rsidR="000C0A1E" w:rsidRPr="002B022C" w:rsidRDefault="000C0A1E" w:rsidP="00B920C2">
      <w:pPr>
        <w:widowControl w:val="0"/>
        <w:tabs>
          <w:tab w:val="left" w:pos="549"/>
        </w:tabs>
        <w:autoSpaceDE w:val="0"/>
        <w:autoSpaceDN w:val="0"/>
        <w:spacing w:after="0" w:line="360" w:lineRule="auto"/>
        <w:ind w:right="248"/>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1</w:t>
      </w:r>
      <w:r w:rsidR="00AC346D" w:rsidRPr="002B022C">
        <w:rPr>
          <w:rFonts w:ascii="Times New Roman" w:hAnsi="Times New Roman" w:cs="Times New Roman"/>
          <w:b/>
          <w:bCs/>
          <w:color w:val="000000" w:themeColor="text1"/>
          <w:sz w:val="24"/>
          <w:szCs w:val="24"/>
        </w:rPr>
        <w:t>0</w:t>
      </w:r>
      <w:r w:rsidRPr="002B022C">
        <w:rPr>
          <w:rFonts w:ascii="Times New Roman" w:hAnsi="Times New Roman" w:cs="Times New Roman"/>
          <w:b/>
          <w:bCs/>
          <w:color w:val="000000" w:themeColor="text1"/>
          <w:sz w:val="24"/>
          <w:szCs w:val="24"/>
        </w:rPr>
        <w:t>. DO ENCAMINHAMENTO DA PROPOSTA VENCEDORA</w:t>
      </w:r>
    </w:p>
    <w:p w14:paraId="7692D9D5" w14:textId="110B0D5B" w:rsidR="000C0A1E" w:rsidRPr="002B022C" w:rsidRDefault="000C0A1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 xml:space="preserve">.1. A proposta final do licitante declarado vencedor deverá ser encaminhada no prazo de </w:t>
      </w:r>
      <w:r w:rsidR="00885F2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2 (duas) horas, a contar da solicitação do Pregoeiro no sistema eletrônico e deverá:</w:t>
      </w:r>
    </w:p>
    <w:p w14:paraId="5E9BBA0F" w14:textId="1BB3D5D0" w:rsidR="000C0A1E" w:rsidRPr="002B022C" w:rsidRDefault="000C0A1E"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 xml:space="preserve">.1.1. Ser redigida em língua portuguesa, datilografada ou digitada, em uma via, sem emendas, rasuras, entrelinhas ou ressalvas, </w:t>
      </w:r>
      <w:r w:rsidRPr="002B022C">
        <w:rPr>
          <w:rFonts w:ascii="Times New Roman" w:hAnsi="Times New Roman" w:cs="Times New Roman"/>
          <w:b/>
          <w:bCs/>
          <w:color w:val="000000" w:themeColor="text1"/>
          <w:sz w:val="24"/>
          <w:szCs w:val="24"/>
        </w:rPr>
        <w:t>devendo a última folha ser assinada e as demais rubricadas pelo licitante</w:t>
      </w:r>
      <w:r w:rsidRPr="002B022C">
        <w:rPr>
          <w:rFonts w:ascii="Times New Roman" w:hAnsi="Times New Roman" w:cs="Times New Roman"/>
          <w:color w:val="000000" w:themeColor="text1"/>
          <w:sz w:val="24"/>
          <w:szCs w:val="24"/>
        </w:rPr>
        <w:t xml:space="preserve"> ou seu representante legal</w:t>
      </w:r>
      <w:r w:rsidR="00424353" w:rsidRPr="002B022C">
        <w:rPr>
          <w:rFonts w:ascii="Times New Roman" w:hAnsi="Times New Roman" w:cs="Times New Roman"/>
          <w:color w:val="000000" w:themeColor="text1"/>
          <w:sz w:val="24"/>
          <w:szCs w:val="24"/>
        </w:rPr>
        <w:t>, datada e devidamente ajustada ao lance vencedor ou valor negociado;</w:t>
      </w:r>
    </w:p>
    <w:p w14:paraId="02249881" w14:textId="6DA544A1" w:rsidR="003F7497" w:rsidRPr="002B022C" w:rsidRDefault="003F7497" w:rsidP="00B920C2">
      <w:pPr>
        <w:spacing w:after="0" w:line="360" w:lineRule="auto"/>
        <w:ind w:left="1416"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.1.</w:t>
      </w:r>
      <w:r w:rsidR="00E55AF4"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w:t>
      </w:r>
      <w:r w:rsidR="00E55AF4"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 xml:space="preserve"> Apresentar planilha de custos e formação de preços, devidamente ajustada ao lance do vencedor;</w:t>
      </w:r>
    </w:p>
    <w:p w14:paraId="0A3891C9" w14:textId="4D40FFBE" w:rsidR="00424353" w:rsidRPr="002B022C" w:rsidRDefault="000C0A1E"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.1.2. Conter a indicação do banco, número da conta e agência do licitante vencedor, para fins de pagamento.</w:t>
      </w:r>
    </w:p>
    <w:p w14:paraId="438E0D6E" w14:textId="7F9F7CDA" w:rsidR="000C0A1E" w:rsidRPr="002B022C" w:rsidRDefault="00424353"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w:t>
      </w:r>
      <w:r w:rsidR="00E55AF4" w:rsidRPr="002B022C">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 xml:space="preserve">. </w:t>
      </w:r>
      <w:r w:rsidR="000C0A1E" w:rsidRPr="002B022C">
        <w:rPr>
          <w:rFonts w:ascii="Times New Roman" w:hAnsi="Times New Roman" w:cs="Times New Roman"/>
          <w:color w:val="000000" w:themeColor="text1"/>
          <w:sz w:val="24"/>
          <w:szCs w:val="24"/>
        </w:rPr>
        <w:t>A proposta final deverá ser documentada nos autos e será levada em consideração no decorrer da execução do contrato e aplicação de eventual sanção à contratada, se for o caso.</w:t>
      </w:r>
    </w:p>
    <w:p w14:paraId="5D0CC03D" w14:textId="381BDE56" w:rsidR="00E55AF4" w:rsidRPr="002B022C" w:rsidRDefault="00145EE3"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.2.</w:t>
      </w:r>
      <w:r w:rsidR="00E55AF4"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 xml:space="preserve"> Todas as especificações do objeto contidas na proposta, tais como marca, modelo, tipo, fabricante e procedência, vinculam a Contratada.</w:t>
      </w:r>
    </w:p>
    <w:p w14:paraId="71EB5EC3" w14:textId="09BD3D1B" w:rsidR="008B6901" w:rsidRPr="002B022C" w:rsidRDefault="00424353"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w:t>
      </w:r>
      <w:r w:rsidR="00145EE3" w:rsidRPr="002B022C">
        <w:rPr>
          <w:rFonts w:ascii="Times New Roman" w:hAnsi="Times New Roman" w:cs="Times New Roman"/>
          <w:color w:val="000000" w:themeColor="text1"/>
          <w:sz w:val="24"/>
          <w:szCs w:val="24"/>
        </w:rPr>
        <w:t>3</w:t>
      </w:r>
      <w:r w:rsidRPr="002B022C">
        <w:rPr>
          <w:rFonts w:ascii="Times New Roman" w:hAnsi="Times New Roman" w:cs="Times New Roman"/>
          <w:color w:val="000000" w:themeColor="text1"/>
          <w:sz w:val="24"/>
          <w:szCs w:val="24"/>
        </w:rPr>
        <w:t>.</w:t>
      </w:r>
      <w:r w:rsidR="00145EE3" w:rsidRPr="002B022C">
        <w:rPr>
          <w:rFonts w:ascii="Times New Roman" w:hAnsi="Times New Roman" w:cs="Times New Roman"/>
          <w:color w:val="000000" w:themeColor="text1"/>
          <w:sz w:val="24"/>
          <w:szCs w:val="24"/>
        </w:rPr>
        <w:t xml:space="preserve"> </w:t>
      </w:r>
      <w:r w:rsidR="00531002" w:rsidRPr="002B022C">
        <w:rPr>
          <w:rFonts w:ascii="Times New Roman" w:hAnsi="Times New Roman" w:cs="Times New Roman"/>
          <w:color w:val="000000" w:themeColor="text1"/>
          <w:sz w:val="24"/>
          <w:szCs w:val="24"/>
        </w:rPr>
        <w:t>Os preços deverão ser expressos em moeda corrente nacional, o valor unitário em algarismos e o valor global em algarismos e por extenso (art. 5º da Lei nº 8.666/93).</w:t>
      </w:r>
    </w:p>
    <w:p w14:paraId="25C2E5C4" w14:textId="496D3DFA" w:rsidR="00531002" w:rsidRPr="002B022C" w:rsidRDefault="00531002" w:rsidP="00B920C2">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lastRenderedPageBreak/>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w:t>
      </w:r>
      <w:r w:rsidR="0097198D" w:rsidRPr="002B022C">
        <w:rPr>
          <w:rFonts w:ascii="Times New Roman" w:hAnsi="Times New Roman" w:cs="Times New Roman"/>
          <w:color w:val="000000" w:themeColor="text1"/>
          <w:sz w:val="24"/>
          <w:szCs w:val="24"/>
        </w:rPr>
        <w:t>3</w:t>
      </w:r>
      <w:r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ab/>
        <w:t>Ocorrendo divergência entre os preços unitários e o preço global, prevalecerão os primeiros; no caso de divergência entre os valores numéricos e os valores expressos por extenso, prevalecerão estes últimos.</w:t>
      </w:r>
    </w:p>
    <w:p w14:paraId="31A48C44" w14:textId="468ADE01" w:rsidR="000C0A1E" w:rsidRPr="002B022C" w:rsidRDefault="000C0A1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w:t>
      </w:r>
      <w:r w:rsidR="0097198D" w:rsidRPr="002B022C">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w:t>
      </w:r>
      <w:r w:rsidR="008B6901" w:rsidRPr="002B022C">
        <w:rPr>
          <w:rFonts w:ascii="Times New Roman" w:hAnsi="Times New Roman" w:cs="Times New Roman"/>
          <w:color w:val="000000" w:themeColor="text1"/>
          <w:sz w:val="24"/>
          <w:szCs w:val="24"/>
        </w:rPr>
        <w:t xml:space="preserve"> </w:t>
      </w:r>
      <w:r w:rsidRPr="002B022C">
        <w:rPr>
          <w:rFonts w:ascii="Times New Roman" w:hAnsi="Times New Roman" w:cs="Times New Roman"/>
          <w:color w:val="000000" w:themeColor="text1"/>
          <w:sz w:val="24"/>
          <w:szCs w:val="24"/>
        </w:rPr>
        <w:t>A oferta deverá ser firme e precisa, limitada, rigorosamente, ao objeto deste Edital, sem conter alternativas de preço ou de qualquer outra condição que induza o julgamento a mais de um resultado, sob pena de desclassificação.</w:t>
      </w:r>
    </w:p>
    <w:p w14:paraId="4373E33E" w14:textId="65E47FC5" w:rsidR="000C0A1E" w:rsidRPr="002B022C" w:rsidRDefault="00B954EF"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w:t>
      </w:r>
      <w:r w:rsidR="00A43EC5" w:rsidRPr="002B022C">
        <w:rPr>
          <w:rFonts w:ascii="Times New Roman" w:hAnsi="Times New Roman" w:cs="Times New Roman"/>
          <w:color w:val="000000" w:themeColor="text1"/>
          <w:sz w:val="24"/>
          <w:szCs w:val="24"/>
        </w:rPr>
        <w:t>5</w:t>
      </w:r>
      <w:r w:rsidRPr="002B022C">
        <w:rPr>
          <w:rFonts w:ascii="Times New Roman" w:hAnsi="Times New Roman" w:cs="Times New Roman"/>
          <w:color w:val="000000" w:themeColor="text1"/>
          <w:sz w:val="24"/>
          <w:szCs w:val="24"/>
        </w:rPr>
        <w:t xml:space="preserve">. </w:t>
      </w:r>
      <w:r w:rsidR="000C0A1E" w:rsidRPr="002B022C">
        <w:rPr>
          <w:rFonts w:ascii="Times New Roman" w:hAnsi="Times New Roman" w:cs="Times New Roman"/>
          <w:color w:val="000000" w:themeColor="text1"/>
          <w:sz w:val="24"/>
          <w:szCs w:val="24"/>
        </w:rPr>
        <w:t>A proposta deverá obedecer aos termos deste Edital e seus Anexos, não sendo considerada aquela que não corresponda às especificações ali contidas ou que estabeleça vínculo à proposta de outro licitante.</w:t>
      </w:r>
    </w:p>
    <w:p w14:paraId="0A70A525" w14:textId="08D51690" w:rsidR="00113F58" w:rsidRDefault="00113F58"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0</w:t>
      </w:r>
      <w:r w:rsidRPr="002B022C">
        <w:rPr>
          <w:rFonts w:ascii="Times New Roman" w:hAnsi="Times New Roman" w:cs="Times New Roman"/>
          <w:color w:val="000000" w:themeColor="text1"/>
          <w:sz w:val="24"/>
          <w:szCs w:val="24"/>
        </w:rPr>
        <w:t>.</w:t>
      </w:r>
      <w:r w:rsidR="00A43EC5" w:rsidRPr="002B022C">
        <w:rPr>
          <w:rFonts w:ascii="Times New Roman" w:hAnsi="Times New Roman" w:cs="Times New Roman"/>
          <w:color w:val="000000" w:themeColor="text1"/>
          <w:sz w:val="24"/>
          <w:szCs w:val="24"/>
        </w:rPr>
        <w:t>6</w:t>
      </w:r>
      <w:r w:rsidRPr="002B022C">
        <w:rPr>
          <w:rFonts w:ascii="Times New Roman" w:hAnsi="Times New Roman" w:cs="Times New Roman"/>
          <w:color w:val="000000" w:themeColor="text1"/>
          <w:sz w:val="24"/>
          <w:szCs w:val="24"/>
        </w:rPr>
        <w:t>.</w:t>
      </w:r>
      <w:r w:rsidR="00A43EC5" w:rsidRPr="002B022C">
        <w:rPr>
          <w:rFonts w:ascii="Times New Roman" w:hAnsi="Times New Roman" w:cs="Times New Roman"/>
          <w:color w:val="000000" w:themeColor="text1"/>
          <w:sz w:val="24"/>
          <w:szCs w:val="24"/>
        </w:rPr>
        <w:t xml:space="preserve"> </w:t>
      </w:r>
      <w:r w:rsidRPr="002B022C">
        <w:rPr>
          <w:rFonts w:ascii="Times New Roman" w:hAnsi="Times New Roman" w:cs="Times New Roman"/>
          <w:color w:val="000000" w:themeColor="text1"/>
          <w:sz w:val="24"/>
          <w:szCs w:val="24"/>
        </w:rPr>
        <w:t>As propostas que contenham a descrição do objeto, o valor e os documentos</w:t>
      </w:r>
      <w:r w:rsidR="00145EE3" w:rsidRPr="002B022C">
        <w:rPr>
          <w:rFonts w:ascii="Times New Roman" w:hAnsi="Times New Roman" w:cs="Times New Roman"/>
          <w:color w:val="000000" w:themeColor="text1"/>
          <w:sz w:val="24"/>
          <w:szCs w:val="24"/>
        </w:rPr>
        <w:t xml:space="preserve"> </w:t>
      </w:r>
      <w:r w:rsidRPr="002B022C">
        <w:rPr>
          <w:rFonts w:ascii="Times New Roman" w:hAnsi="Times New Roman" w:cs="Times New Roman"/>
          <w:color w:val="000000" w:themeColor="text1"/>
          <w:sz w:val="24"/>
          <w:szCs w:val="24"/>
        </w:rPr>
        <w:t>complementares estarão disponíveis na internet, após a homologação.</w:t>
      </w:r>
    </w:p>
    <w:p w14:paraId="29B538DE" w14:textId="174EAB20" w:rsidR="000C0A1E" w:rsidRPr="002B022C" w:rsidRDefault="000C0A1E"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1</w:t>
      </w:r>
      <w:r w:rsidR="00AC346D" w:rsidRPr="002B022C">
        <w:rPr>
          <w:rFonts w:ascii="Times New Roman" w:hAnsi="Times New Roman" w:cs="Times New Roman"/>
          <w:b/>
          <w:bCs/>
          <w:color w:val="000000" w:themeColor="text1"/>
          <w:sz w:val="24"/>
          <w:szCs w:val="24"/>
        </w:rPr>
        <w:t>1</w:t>
      </w:r>
      <w:r w:rsidRPr="002B022C">
        <w:rPr>
          <w:rFonts w:ascii="Times New Roman" w:hAnsi="Times New Roman" w:cs="Times New Roman"/>
          <w:b/>
          <w:bCs/>
          <w:color w:val="000000" w:themeColor="text1"/>
          <w:sz w:val="24"/>
          <w:szCs w:val="24"/>
        </w:rPr>
        <w:t xml:space="preserve">. </w:t>
      </w:r>
      <w:r w:rsidR="009C5AB0" w:rsidRPr="009C5AB0">
        <w:rPr>
          <w:rFonts w:ascii="Times New Roman" w:hAnsi="Times New Roman" w:cs="Times New Roman"/>
          <w:b/>
          <w:bCs/>
          <w:color w:val="000000" w:themeColor="text1"/>
          <w:sz w:val="24"/>
          <w:szCs w:val="24"/>
        </w:rPr>
        <w:t>DO RECURSO ADMINISTRATIVO</w:t>
      </w:r>
    </w:p>
    <w:p w14:paraId="201A6FF6" w14:textId="654BD8E4" w:rsidR="0020730C" w:rsidRDefault="000C0A1E" w:rsidP="009C5AB0">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 xml:space="preserve">.1. </w:t>
      </w:r>
      <w:r w:rsidR="009C5AB0" w:rsidRPr="009C5AB0">
        <w:rPr>
          <w:rFonts w:ascii="Times New Roman" w:hAnsi="Times New Roman" w:cs="Times New Roman"/>
          <w:color w:val="000000" w:themeColor="text1"/>
          <w:sz w:val="24"/>
          <w:szCs w:val="24"/>
        </w:rPr>
        <w:t>Declarado o vencedor e decorrida a fase de regularização fiscal e trabalhista da ME ou EPP, se for</w:t>
      </w:r>
      <w:r w:rsidR="009C5AB0">
        <w:rPr>
          <w:rFonts w:ascii="Times New Roman" w:hAnsi="Times New Roman" w:cs="Times New Roman"/>
          <w:color w:val="000000" w:themeColor="text1"/>
          <w:sz w:val="24"/>
          <w:szCs w:val="24"/>
        </w:rPr>
        <w:t xml:space="preserve"> </w:t>
      </w:r>
      <w:r w:rsidR="009C5AB0" w:rsidRPr="009C5AB0">
        <w:rPr>
          <w:rFonts w:ascii="Times New Roman" w:hAnsi="Times New Roman" w:cs="Times New Roman"/>
          <w:color w:val="000000" w:themeColor="text1"/>
          <w:sz w:val="24"/>
          <w:szCs w:val="24"/>
        </w:rPr>
        <w:t>o caso, o Pregoeiro abrirá prazo mínimo de 30 (trinta) minutos durante o qual qualquer licitante poderá</w:t>
      </w:r>
      <w:r w:rsidR="009C5AB0">
        <w:rPr>
          <w:rFonts w:ascii="Times New Roman" w:hAnsi="Times New Roman" w:cs="Times New Roman"/>
          <w:color w:val="000000" w:themeColor="text1"/>
          <w:sz w:val="24"/>
          <w:szCs w:val="24"/>
        </w:rPr>
        <w:t xml:space="preserve"> </w:t>
      </w:r>
      <w:r w:rsidR="009C5AB0" w:rsidRPr="009C5AB0">
        <w:rPr>
          <w:rFonts w:ascii="Times New Roman" w:hAnsi="Times New Roman" w:cs="Times New Roman"/>
          <w:color w:val="000000" w:themeColor="text1"/>
          <w:sz w:val="24"/>
          <w:szCs w:val="24"/>
        </w:rPr>
        <w:t>manifestar sua intenção de recurso em campo próprio no sistema, de forma motivada, ou seja, indicando</w:t>
      </w:r>
      <w:r w:rsidR="009C5AB0">
        <w:rPr>
          <w:rFonts w:ascii="Times New Roman" w:hAnsi="Times New Roman" w:cs="Times New Roman"/>
          <w:color w:val="000000" w:themeColor="text1"/>
          <w:sz w:val="24"/>
          <w:szCs w:val="24"/>
        </w:rPr>
        <w:t xml:space="preserve"> </w:t>
      </w:r>
      <w:r w:rsidR="009C5AB0" w:rsidRPr="009C5AB0">
        <w:rPr>
          <w:rFonts w:ascii="Times New Roman" w:hAnsi="Times New Roman" w:cs="Times New Roman"/>
          <w:color w:val="000000" w:themeColor="text1"/>
          <w:sz w:val="24"/>
          <w:szCs w:val="24"/>
        </w:rPr>
        <w:t>contra qual(</w:t>
      </w:r>
      <w:proofErr w:type="spellStart"/>
      <w:r w:rsidR="009C5AB0" w:rsidRPr="009C5AB0">
        <w:rPr>
          <w:rFonts w:ascii="Times New Roman" w:hAnsi="Times New Roman" w:cs="Times New Roman"/>
          <w:color w:val="000000" w:themeColor="text1"/>
          <w:sz w:val="24"/>
          <w:szCs w:val="24"/>
        </w:rPr>
        <w:t>is</w:t>
      </w:r>
      <w:proofErr w:type="spellEnd"/>
      <w:r w:rsidR="009C5AB0" w:rsidRPr="009C5AB0">
        <w:rPr>
          <w:rFonts w:ascii="Times New Roman" w:hAnsi="Times New Roman" w:cs="Times New Roman"/>
          <w:color w:val="000000" w:themeColor="text1"/>
          <w:sz w:val="24"/>
          <w:szCs w:val="24"/>
        </w:rPr>
        <w:t>) decisão(</w:t>
      </w:r>
      <w:proofErr w:type="spellStart"/>
      <w:r w:rsidR="009C5AB0" w:rsidRPr="009C5AB0">
        <w:rPr>
          <w:rFonts w:ascii="Times New Roman" w:hAnsi="Times New Roman" w:cs="Times New Roman"/>
          <w:color w:val="000000" w:themeColor="text1"/>
          <w:sz w:val="24"/>
          <w:szCs w:val="24"/>
        </w:rPr>
        <w:t>ões</w:t>
      </w:r>
      <w:proofErr w:type="spellEnd"/>
      <w:r w:rsidR="009C5AB0" w:rsidRPr="009C5AB0">
        <w:rPr>
          <w:rFonts w:ascii="Times New Roman" w:hAnsi="Times New Roman" w:cs="Times New Roman"/>
          <w:color w:val="000000" w:themeColor="text1"/>
          <w:sz w:val="24"/>
          <w:szCs w:val="24"/>
        </w:rPr>
        <w:t>) pretende recorrer e por quais motivos.</w:t>
      </w:r>
    </w:p>
    <w:p w14:paraId="29CC8583" w14:textId="692A68A7" w:rsidR="009C5AB0" w:rsidRDefault="009C5AB0" w:rsidP="009C5AB0">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11.1.1.</w:t>
      </w:r>
      <w:r w:rsidRPr="009C5AB0">
        <w:rPr>
          <w:rFonts w:ascii="Times New Roman" w:hAnsi="Times New Roman" w:cs="Times New Roman"/>
          <w:color w:val="000000" w:themeColor="text1"/>
          <w:sz w:val="24"/>
          <w:szCs w:val="24"/>
        </w:rPr>
        <w:t xml:space="preserve"> A falta de manifestação motivada do licitante quanto à intenção de recorrer importará a</w:t>
      </w:r>
      <w:r>
        <w:rPr>
          <w:rFonts w:ascii="Times New Roman" w:hAnsi="Times New Roman" w:cs="Times New Roman"/>
          <w:color w:val="000000" w:themeColor="text1"/>
          <w:sz w:val="24"/>
          <w:szCs w:val="24"/>
        </w:rPr>
        <w:t xml:space="preserve"> </w:t>
      </w:r>
      <w:r w:rsidRPr="009C5AB0">
        <w:rPr>
          <w:rFonts w:ascii="Times New Roman" w:hAnsi="Times New Roman" w:cs="Times New Roman"/>
          <w:color w:val="000000" w:themeColor="text1"/>
          <w:sz w:val="24"/>
          <w:szCs w:val="24"/>
        </w:rPr>
        <w:t>decadência desse direito.</w:t>
      </w:r>
    </w:p>
    <w:p w14:paraId="1AFDBA0B" w14:textId="01E5C51F" w:rsidR="009C5AB0" w:rsidRPr="002B022C" w:rsidRDefault="009C5AB0" w:rsidP="009C5AB0">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Pr="009C5AB0">
        <w:rPr>
          <w:rFonts w:ascii="Times New Roman" w:hAnsi="Times New Roman" w:cs="Times New Roman"/>
          <w:color w:val="000000" w:themeColor="text1"/>
          <w:sz w:val="24"/>
          <w:szCs w:val="24"/>
        </w:rPr>
        <w:t>.2. O Pregoeiro, neste momento, não adentrará no mérito recursal; apenas fará juízo de</w:t>
      </w:r>
      <w:r>
        <w:rPr>
          <w:rFonts w:ascii="Times New Roman" w:hAnsi="Times New Roman" w:cs="Times New Roman"/>
          <w:color w:val="000000" w:themeColor="text1"/>
          <w:sz w:val="24"/>
          <w:szCs w:val="24"/>
        </w:rPr>
        <w:t xml:space="preserve"> </w:t>
      </w:r>
      <w:r w:rsidRPr="009C5AB0">
        <w:rPr>
          <w:rFonts w:ascii="Times New Roman" w:hAnsi="Times New Roman" w:cs="Times New Roman"/>
          <w:color w:val="000000" w:themeColor="text1"/>
          <w:sz w:val="24"/>
          <w:szCs w:val="24"/>
        </w:rPr>
        <w:t>admissibilidade da intenção de recurso manifestada, aceitando-a ou rejeitando-a motivadamente, em</w:t>
      </w:r>
      <w:r>
        <w:rPr>
          <w:rFonts w:ascii="Times New Roman" w:hAnsi="Times New Roman" w:cs="Times New Roman"/>
          <w:color w:val="000000" w:themeColor="text1"/>
          <w:sz w:val="24"/>
          <w:szCs w:val="24"/>
        </w:rPr>
        <w:t xml:space="preserve"> </w:t>
      </w:r>
      <w:r w:rsidRPr="009C5AB0">
        <w:rPr>
          <w:rFonts w:ascii="Times New Roman" w:hAnsi="Times New Roman" w:cs="Times New Roman"/>
          <w:color w:val="000000" w:themeColor="text1"/>
          <w:sz w:val="24"/>
          <w:szCs w:val="24"/>
        </w:rPr>
        <w:t>campo próprio do sistema.</w:t>
      </w:r>
    </w:p>
    <w:p w14:paraId="7CC426F4" w14:textId="184BDCA5" w:rsidR="000C0A1E" w:rsidRPr="002B022C" w:rsidRDefault="005B77DA" w:rsidP="00643D7E">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11.</w:t>
      </w:r>
      <w:r w:rsidR="00236813">
        <w:rPr>
          <w:rFonts w:ascii="Times New Roman" w:hAnsi="Times New Roman" w:cs="Times New Roman"/>
          <w:color w:val="000000" w:themeColor="text1"/>
          <w:sz w:val="24"/>
          <w:szCs w:val="24"/>
        </w:rPr>
        <w:t>3</w:t>
      </w:r>
      <w:r w:rsidRPr="002B022C">
        <w:rPr>
          <w:rFonts w:ascii="Times New Roman" w:hAnsi="Times New Roman" w:cs="Times New Roman"/>
          <w:color w:val="000000" w:themeColor="text1"/>
          <w:sz w:val="24"/>
          <w:szCs w:val="24"/>
        </w:rPr>
        <w:t xml:space="preserve">. </w:t>
      </w:r>
      <w:r w:rsidR="000C0A1E" w:rsidRPr="002B022C">
        <w:rPr>
          <w:rFonts w:ascii="Times New Roman" w:hAnsi="Times New Roman" w:cs="Times New Roman"/>
          <w:color w:val="000000" w:themeColor="text1"/>
          <w:sz w:val="24"/>
          <w:szCs w:val="24"/>
        </w:rPr>
        <w:t>Havendo quem se manifeste, caberá ao Pregoeiro verificar a tempestividade e a existência de motivação da intenção de recorrer, para decidir se admite ou não o recurso, fundamentadamente.</w:t>
      </w:r>
    </w:p>
    <w:p w14:paraId="74627B75" w14:textId="42D02226" w:rsidR="000C0A1E" w:rsidRPr="002B022C" w:rsidRDefault="000C0A1E" w:rsidP="00236813">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w:t>
      </w:r>
      <w:r w:rsidR="00236813">
        <w:rPr>
          <w:rFonts w:ascii="Times New Roman" w:hAnsi="Times New Roman" w:cs="Times New Roman"/>
          <w:color w:val="000000" w:themeColor="text1"/>
          <w:sz w:val="24"/>
          <w:szCs w:val="24"/>
        </w:rPr>
        <w:t>3</w:t>
      </w:r>
      <w:r w:rsidRPr="002B022C">
        <w:rPr>
          <w:rFonts w:ascii="Times New Roman" w:hAnsi="Times New Roman" w:cs="Times New Roman"/>
          <w:color w:val="000000" w:themeColor="text1"/>
          <w:sz w:val="24"/>
          <w:szCs w:val="24"/>
        </w:rPr>
        <w:t>.1. Nesse momento o Pregoeiro não adentrará no mérito recursal, mas apenas verificará as condições de admissibilidade do recurso.</w:t>
      </w:r>
    </w:p>
    <w:p w14:paraId="635F814B" w14:textId="2FA989DD" w:rsidR="00A43EC5" w:rsidRPr="002B022C" w:rsidRDefault="000C0A1E" w:rsidP="00236813">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w:t>
      </w:r>
      <w:r w:rsidR="00236813">
        <w:rPr>
          <w:rFonts w:ascii="Times New Roman" w:hAnsi="Times New Roman" w:cs="Times New Roman"/>
          <w:color w:val="000000" w:themeColor="text1"/>
          <w:sz w:val="24"/>
          <w:szCs w:val="24"/>
        </w:rPr>
        <w:t>3</w:t>
      </w:r>
      <w:r w:rsidRPr="002B022C">
        <w:rPr>
          <w:rFonts w:ascii="Times New Roman" w:hAnsi="Times New Roman" w:cs="Times New Roman"/>
          <w:color w:val="000000" w:themeColor="text1"/>
          <w:sz w:val="24"/>
          <w:szCs w:val="24"/>
        </w:rPr>
        <w:t>.2. A falta de manifestação motivada do licitante quanto à intenção de recorrer importará a decadência desse direito.</w:t>
      </w:r>
    </w:p>
    <w:p w14:paraId="4D684926" w14:textId="17750D3A" w:rsidR="00563E6A" w:rsidRPr="002B022C" w:rsidRDefault="000C0A1E" w:rsidP="00236813">
      <w:pPr>
        <w:spacing w:after="0" w:line="360" w:lineRule="auto"/>
        <w:ind w:left="708" w:right="-1"/>
        <w:jc w:val="both"/>
        <w:rPr>
          <w:rFonts w:ascii="Times New Roman" w:hAnsi="Times New Roman" w:cs="Times New Roman"/>
          <w:b/>
          <w:bCs/>
          <w:color w:val="000000" w:themeColor="text1"/>
          <w:sz w:val="24"/>
          <w:szCs w:val="24"/>
        </w:rPr>
      </w:pPr>
      <w:r w:rsidRPr="002B022C">
        <w:rPr>
          <w:rFonts w:ascii="Times New Roman" w:hAnsi="Times New Roman" w:cs="Times New Roman"/>
          <w:color w:val="000000" w:themeColor="text1"/>
          <w:sz w:val="24"/>
          <w:szCs w:val="24"/>
        </w:rPr>
        <w:lastRenderedPageBreak/>
        <w:t>1</w:t>
      </w:r>
      <w:r w:rsidR="00AC346D"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w:t>
      </w:r>
      <w:r w:rsidR="00236813">
        <w:rPr>
          <w:rFonts w:ascii="Times New Roman" w:hAnsi="Times New Roman" w:cs="Times New Roman"/>
          <w:color w:val="000000" w:themeColor="text1"/>
          <w:sz w:val="24"/>
          <w:szCs w:val="24"/>
        </w:rPr>
        <w:t>3</w:t>
      </w:r>
      <w:r w:rsidRPr="002B022C">
        <w:rPr>
          <w:rFonts w:ascii="Times New Roman" w:hAnsi="Times New Roman" w:cs="Times New Roman"/>
          <w:color w:val="000000" w:themeColor="text1"/>
          <w:sz w:val="24"/>
          <w:szCs w:val="24"/>
        </w:rPr>
        <w:t xml:space="preserve">.3. </w:t>
      </w:r>
      <w:r w:rsidR="00563E6A" w:rsidRPr="002B022C">
        <w:rPr>
          <w:rFonts w:ascii="Times New Roman" w:hAnsi="Times New Roman" w:cs="Times New Roman"/>
          <w:color w:val="000000" w:themeColor="text1"/>
          <w:sz w:val="24"/>
          <w:szCs w:val="24"/>
        </w:rPr>
        <w:t xml:space="preserve">Uma vez admitido o recurso, o recorrente terá, a partir de então, </w:t>
      </w:r>
      <w:r w:rsidR="00563E6A" w:rsidRPr="002B022C">
        <w:rPr>
          <w:rFonts w:ascii="Times New Roman" w:hAnsi="Times New Roman" w:cs="Times New Roman"/>
          <w:b/>
          <w:bCs/>
          <w:color w:val="000000" w:themeColor="text1"/>
          <w:sz w:val="24"/>
          <w:szCs w:val="24"/>
        </w:rPr>
        <w:t xml:space="preserve">o prazo de 03 (três) dias para apresentar as razões, </w:t>
      </w:r>
      <w:r w:rsidR="00563E6A" w:rsidRPr="002B022C">
        <w:rPr>
          <w:rFonts w:ascii="Times New Roman" w:hAnsi="Times New Roman" w:cs="Times New Roman"/>
          <w:color w:val="000000" w:themeColor="text1"/>
          <w:sz w:val="24"/>
          <w:szCs w:val="24"/>
        </w:rPr>
        <w:t xml:space="preserve">pelo sistema eletrônico, ficando os demais licitantes, desde logo, intimados para, querendo, apresentarem </w:t>
      </w:r>
      <w:r w:rsidR="00563E6A" w:rsidRPr="002B022C">
        <w:rPr>
          <w:rFonts w:ascii="Times New Roman" w:hAnsi="Times New Roman" w:cs="Times New Roman"/>
          <w:b/>
          <w:bCs/>
          <w:color w:val="000000" w:themeColor="text1"/>
          <w:sz w:val="24"/>
          <w:szCs w:val="24"/>
        </w:rPr>
        <w:t>contrarrazões também pelo sistema eletrônico, em outros 03 (três) dias</w:t>
      </w:r>
      <w:r w:rsidR="00563E6A" w:rsidRPr="002B022C">
        <w:rPr>
          <w:rFonts w:ascii="Times New Roman" w:hAnsi="Times New Roman" w:cs="Times New Roman"/>
          <w:color w:val="000000" w:themeColor="text1"/>
          <w:sz w:val="24"/>
          <w:szCs w:val="24"/>
        </w:rPr>
        <w:t xml:space="preserve">, que começarão a contar do término do prazo do recorrente, sendo-lhes assegurada vista imediata dos elementos indispensáveis à defesa de seus interesses. Decorridos esses prazos, </w:t>
      </w:r>
      <w:r w:rsidR="00563E6A" w:rsidRPr="002B022C">
        <w:rPr>
          <w:rFonts w:ascii="Times New Roman" w:hAnsi="Times New Roman" w:cs="Times New Roman"/>
          <w:b/>
          <w:bCs/>
          <w:color w:val="000000" w:themeColor="text1"/>
          <w:sz w:val="24"/>
          <w:szCs w:val="24"/>
        </w:rPr>
        <w:t>o Pregoeiro terá o prazo de 05 (cinco) dias para decidir sobre o Recurso.</w:t>
      </w:r>
    </w:p>
    <w:p w14:paraId="53A86B4C" w14:textId="2919A032" w:rsidR="0020730C" w:rsidRPr="002B022C" w:rsidRDefault="000C0A1E" w:rsidP="00563E6A">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w:t>
      </w:r>
      <w:r w:rsidR="00236813">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 xml:space="preserve">. </w:t>
      </w:r>
      <w:r w:rsidR="00B2626D" w:rsidRPr="002B022C">
        <w:rPr>
          <w:rFonts w:ascii="Times New Roman" w:hAnsi="Times New Roman" w:cs="Times New Roman"/>
          <w:color w:val="000000" w:themeColor="text1"/>
          <w:sz w:val="24"/>
          <w:szCs w:val="24"/>
        </w:rPr>
        <w:t>O acolhimento do recurso importará na invalidação apenas dos atos insuscetíveis de aproveitamento.</w:t>
      </w:r>
    </w:p>
    <w:p w14:paraId="35BAD2F0" w14:textId="0283EC4C" w:rsidR="000C0A1E" w:rsidRPr="002B022C" w:rsidRDefault="000C0A1E"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1</w:t>
      </w:r>
      <w:r w:rsidRPr="002B022C">
        <w:rPr>
          <w:rFonts w:ascii="Times New Roman" w:hAnsi="Times New Roman" w:cs="Times New Roman"/>
          <w:color w:val="000000" w:themeColor="text1"/>
          <w:sz w:val="24"/>
          <w:szCs w:val="24"/>
        </w:rPr>
        <w:t>.</w:t>
      </w:r>
      <w:r w:rsidR="00236813">
        <w:rPr>
          <w:rFonts w:ascii="Times New Roman" w:hAnsi="Times New Roman" w:cs="Times New Roman"/>
          <w:color w:val="000000" w:themeColor="text1"/>
          <w:sz w:val="24"/>
          <w:szCs w:val="24"/>
        </w:rPr>
        <w:t>5</w:t>
      </w:r>
      <w:r w:rsidRPr="002B022C">
        <w:rPr>
          <w:rFonts w:ascii="Times New Roman" w:hAnsi="Times New Roman" w:cs="Times New Roman"/>
          <w:color w:val="000000" w:themeColor="text1"/>
          <w:sz w:val="24"/>
          <w:szCs w:val="24"/>
        </w:rPr>
        <w:t xml:space="preserve">. </w:t>
      </w:r>
      <w:r w:rsidR="003F0CC5" w:rsidRPr="002B022C">
        <w:rPr>
          <w:rFonts w:ascii="Times New Roman" w:hAnsi="Times New Roman" w:cs="Times New Roman"/>
          <w:color w:val="000000" w:themeColor="text1"/>
          <w:sz w:val="24"/>
          <w:szCs w:val="24"/>
        </w:rPr>
        <w:t>Os autos do processo permanecerão com vista franqueada aos interessados, na sede do Conselho Regional de Enfermagem do Piauí - Coren/PI, situada na Rua Magalhães Filho, 655 – Centro/Sul – Teresina-PI, CEP: 64001-350, nos dias úteis, no horário das 08:00 às 12:00 e das 13:00 às 17:00.</w:t>
      </w:r>
      <w:r w:rsidR="000F2F63" w:rsidRPr="002B022C">
        <w:rPr>
          <w:rFonts w:ascii="Times New Roman" w:hAnsi="Times New Roman" w:cs="Times New Roman"/>
          <w:color w:val="000000" w:themeColor="text1"/>
          <w:sz w:val="24"/>
          <w:szCs w:val="24"/>
        </w:rPr>
        <w:cr/>
      </w:r>
      <w:r w:rsidRPr="002B022C">
        <w:rPr>
          <w:rFonts w:ascii="Times New Roman" w:hAnsi="Times New Roman" w:cs="Times New Roman"/>
          <w:b/>
          <w:bCs/>
          <w:color w:val="000000" w:themeColor="text1"/>
          <w:sz w:val="24"/>
          <w:szCs w:val="24"/>
        </w:rPr>
        <w:t>1</w:t>
      </w:r>
      <w:r w:rsidR="00AC346D" w:rsidRPr="002B022C">
        <w:rPr>
          <w:rFonts w:ascii="Times New Roman" w:hAnsi="Times New Roman" w:cs="Times New Roman"/>
          <w:b/>
          <w:bCs/>
          <w:color w:val="000000" w:themeColor="text1"/>
          <w:sz w:val="24"/>
          <w:szCs w:val="24"/>
        </w:rPr>
        <w:t>2</w:t>
      </w:r>
      <w:r w:rsidRPr="002B022C">
        <w:rPr>
          <w:rFonts w:ascii="Times New Roman" w:hAnsi="Times New Roman" w:cs="Times New Roman"/>
          <w:b/>
          <w:bCs/>
          <w:color w:val="000000" w:themeColor="text1"/>
          <w:sz w:val="24"/>
          <w:szCs w:val="24"/>
        </w:rPr>
        <w:t>. DA REABERTURA DA SESSÃO PÚBLICA</w:t>
      </w:r>
    </w:p>
    <w:p w14:paraId="5B3B1721" w14:textId="4338E14D" w:rsidR="000C0A1E" w:rsidRPr="002B022C" w:rsidRDefault="000C0A1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.1. A sessão pública poderá ser reaberta:</w:t>
      </w:r>
    </w:p>
    <w:p w14:paraId="3AB6F032" w14:textId="356BA9A7" w:rsidR="000C0A1E" w:rsidRPr="002B022C" w:rsidRDefault="000C0A1E" w:rsidP="00236813">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5E86B740" w14:textId="17700BF1" w:rsidR="000C0A1E" w:rsidRPr="002B022C" w:rsidRDefault="000C0A1E" w:rsidP="00236813">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7130ED5C" w14:textId="10405EB3" w:rsidR="000C0A1E" w:rsidRPr="002B022C" w:rsidRDefault="000C0A1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.2. Todos os licitantes remanescentes deverão ser convocados para acompanhar a sessão reaberta.</w:t>
      </w:r>
    </w:p>
    <w:p w14:paraId="3E60EE26" w14:textId="40DF5C12" w:rsidR="000C0A1E" w:rsidRPr="002B022C" w:rsidRDefault="000C0A1E" w:rsidP="00236813">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.2.1. A convocação se dará por meio do sistema eletrônico (“chat”), e-mail, de acordo com a fase do procedimento licitatório.</w:t>
      </w:r>
    </w:p>
    <w:p w14:paraId="296F102E" w14:textId="396ED273" w:rsidR="000C0A1E" w:rsidRDefault="000C0A1E" w:rsidP="00236813">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2</w:t>
      </w:r>
      <w:r w:rsidRPr="002B022C">
        <w:rPr>
          <w:rFonts w:ascii="Times New Roman" w:hAnsi="Times New Roman" w:cs="Times New Roman"/>
          <w:color w:val="000000" w:themeColor="text1"/>
          <w:sz w:val="24"/>
          <w:szCs w:val="24"/>
        </w:rPr>
        <w:t>.2.2. A convocação feita por e-mail dar-se-á de acordo com os dados contidos no SICAF, sendo responsabilidade do licitante manter seus dados cadastrais atualizados.</w:t>
      </w:r>
    </w:p>
    <w:p w14:paraId="472BFE00" w14:textId="110A75C1" w:rsidR="000C0A1E" w:rsidRPr="002B022C" w:rsidRDefault="000C0A1E"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1</w:t>
      </w:r>
      <w:r w:rsidR="00AC346D" w:rsidRPr="002B022C">
        <w:rPr>
          <w:rFonts w:ascii="Times New Roman" w:hAnsi="Times New Roman" w:cs="Times New Roman"/>
          <w:b/>
          <w:bCs/>
          <w:color w:val="000000" w:themeColor="text1"/>
          <w:sz w:val="24"/>
          <w:szCs w:val="24"/>
        </w:rPr>
        <w:t>3</w:t>
      </w:r>
      <w:r w:rsidRPr="002B022C">
        <w:rPr>
          <w:rFonts w:ascii="Times New Roman" w:hAnsi="Times New Roman" w:cs="Times New Roman"/>
          <w:b/>
          <w:bCs/>
          <w:color w:val="000000" w:themeColor="text1"/>
          <w:sz w:val="24"/>
          <w:szCs w:val="24"/>
        </w:rPr>
        <w:t>. DA ADJUDICAÇÃO E HOMOLOGAÇÃO</w:t>
      </w:r>
    </w:p>
    <w:p w14:paraId="7034F637" w14:textId="1A0CCE11" w:rsidR="000C0A1E" w:rsidRDefault="000C0A1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lastRenderedPageBreak/>
        <w:t>1</w:t>
      </w:r>
      <w:r w:rsidR="00AC346D" w:rsidRPr="002B022C">
        <w:rPr>
          <w:rFonts w:ascii="Times New Roman" w:hAnsi="Times New Roman" w:cs="Times New Roman"/>
          <w:color w:val="000000" w:themeColor="text1"/>
          <w:sz w:val="24"/>
          <w:szCs w:val="24"/>
        </w:rPr>
        <w:t>3</w:t>
      </w:r>
      <w:r w:rsidRPr="002B022C">
        <w:rPr>
          <w:rFonts w:ascii="Times New Roman" w:hAnsi="Times New Roman" w:cs="Times New Roman"/>
          <w:color w:val="000000" w:themeColor="text1"/>
          <w:sz w:val="24"/>
          <w:szCs w:val="24"/>
        </w:rPr>
        <w:t xml:space="preserve">.1. </w:t>
      </w:r>
      <w:r w:rsidR="008C01CC" w:rsidRPr="002B022C">
        <w:rPr>
          <w:rFonts w:ascii="Times New Roman" w:hAnsi="Times New Roman" w:cs="Times New Roman"/>
          <w:color w:val="000000" w:themeColor="text1"/>
          <w:sz w:val="24"/>
          <w:szCs w:val="24"/>
        </w:rPr>
        <w:t>O objeto da licitação será adjudicado ao licitante declarado vencedor, por ato do Pregoeiro, caso não haja interposição de recurso, ou pela autoridade competente, após a regular decisão dos recursos apresentados.</w:t>
      </w:r>
    </w:p>
    <w:p w14:paraId="4F4EEEC5" w14:textId="692AD9CE" w:rsidR="00656158" w:rsidRDefault="000C0A1E"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AC346D" w:rsidRPr="002B022C">
        <w:rPr>
          <w:rFonts w:ascii="Times New Roman" w:hAnsi="Times New Roman" w:cs="Times New Roman"/>
          <w:color w:val="000000" w:themeColor="text1"/>
          <w:sz w:val="24"/>
          <w:szCs w:val="24"/>
        </w:rPr>
        <w:t>3</w:t>
      </w:r>
      <w:r w:rsidRPr="002B022C">
        <w:rPr>
          <w:rFonts w:ascii="Times New Roman" w:hAnsi="Times New Roman" w:cs="Times New Roman"/>
          <w:color w:val="000000" w:themeColor="text1"/>
          <w:sz w:val="24"/>
          <w:szCs w:val="24"/>
        </w:rPr>
        <w:t xml:space="preserve">.2. </w:t>
      </w:r>
      <w:r w:rsidR="008C01CC" w:rsidRPr="002B022C">
        <w:rPr>
          <w:rFonts w:ascii="Times New Roman" w:hAnsi="Times New Roman" w:cs="Times New Roman"/>
          <w:color w:val="000000" w:themeColor="text1"/>
          <w:sz w:val="24"/>
          <w:szCs w:val="24"/>
        </w:rPr>
        <w:t>Após a fase recursal, constatada a regularidade dos atos praticados, a autoridade competente – Presidente do Coren/PI – homologará o procedimento licitatório.</w:t>
      </w:r>
    </w:p>
    <w:p w14:paraId="6226F009" w14:textId="45AF29DF" w:rsidR="00B124BF" w:rsidRPr="002B022C" w:rsidRDefault="00B124BF" w:rsidP="00B920C2">
      <w:pPr>
        <w:spacing w:after="0" w:line="360" w:lineRule="auto"/>
        <w:ind w:right="-1"/>
        <w:jc w:val="both"/>
        <w:rPr>
          <w:rFonts w:ascii="Times New Roman" w:hAnsi="Times New Roman" w:cs="Times New Roman"/>
          <w:b/>
          <w:bCs/>
          <w:color w:val="000000" w:themeColor="text1"/>
          <w:sz w:val="24"/>
          <w:szCs w:val="24"/>
        </w:rPr>
      </w:pPr>
      <w:r w:rsidRPr="002B022C">
        <w:rPr>
          <w:rFonts w:ascii="Times New Roman" w:hAnsi="Times New Roman" w:cs="Times New Roman"/>
          <w:b/>
          <w:bCs/>
          <w:color w:val="000000" w:themeColor="text1"/>
          <w:sz w:val="24"/>
          <w:szCs w:val="24"/>
        </w:rPr>
        <w:t>1</w:t>
      </w:r>
      <w:r w:rsidR="00E93870">
        <w:rPr>
          <w:rFonts w:ascii="Times New Roman" w:hAnsi="Times New Roman" w:cs="Times New Roman"/>
          <w:b/>
          <w:bCs/>
          <w:color w:val="000000" w:themeColor="text1"/>
          <w:sz w:val="24"/>
          <w:szCs w:val="24"/>
        </w:rPr>
        <w:t>4</w:t>
      </w:r>
      <w:r w:rsidRPr="002B022C">
        <w:rPr>
          <w:rFonts w:ascii="Times New Roman" w:hAnsi="Times New Roman" w:cs="Times New Roman"/>
          <w:b/>
          <w:bCs/>
          <w:color w:val="000000" w:themeColor="text1"/>
          <w:sz w:val="24"/>
          <w:szCs w:val="24"/>
        </w:rPr>
        <w:t xml:space="preserve">. DO TERMO DE CONTRATO </w:t>
      </w:r>
    </w:p>
    <w:p w14:paraId="0AD3668F" w14:textId="633AE349" w:rsidR="00B124BF" w:rsidRPr="002B022C" w:rsidRDefault="00B124BF"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E93870">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 xml:space="preserve">.1. </w:t>
      </w:r>
      <w:r w:rsidR="00E93870" w:rsidRPr="00E93870">
        <w:rPr>
          <w:rFonts w:ascii="Times New Roman" w:hAnsi="Times New Roman" w:cs="Times New Roman"/>
          <w:color w:val="000000" w:themeColor="text1"/>
          <w:sz w:val="24"/>
          <w:szCs w:val="24"/>
        </w:rPr>
        <w:t>Homologado o certame, em sendo realizada a contratação, será firmado o contrato.</w:t>
      </w:r>
    </w:p>
    <w:p w14:paraId="6B1234E4" w14:textId="68EFA055" w:rsidR="00B124BF" w:rsidRPr="002B022C" w:rsidRDefault="00B124BF" w:rsidP="00E93870">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E93870">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 xml:space="preserve">.2. </w:t>
      </w:r>
      <w:r w:rsidR="00E93870" w:rsidRPr="00E93870">
        <w:rPr>
          <w:rFonts w:ascii="Times New Roman" w:hAnsi="Times New Roman" w:cs="Times New Roman"/>
          <w:color w:val="000000" w:themeColor="text1"/>
          <w:sz w:val="24"/>
          <w:szCs w:val="24"/>
        </w:rPr>
        <w:t>O adjudicatário terá o prazo de 05 (cinco) dias úteis, contados a partir da data de sua convocação</w:t>
      </w:r>
      <w:r w:rsidR="00E93870">
        <w:rPr>
          <w:rFonts w:ascii="Times New Roman" w:hAnsi="Times New Roman" w:cs="Times New Roman"/>
          <w:color w:val="000000" w:themeColor="text1"/>
          <w:sz w:val="24"/>
          <w:szCs w:val="24"/>
        </w:rPr>
        <w:t xml:space="preserve"> </w:t>
      </w:r>
      <w:r w:rsidR="00E93870" w:rsidRPr="00E93870">
        <w:rPr>
          <w:rFonts w:ascii="Times New Roman" w:hAnsi="Times New Roman" w:cs="Times New Roman"/>
          <w:color w:val="000000" w:themeColor="text1"/>
          <w:sz w:val="24"/>
          <w:szCs w:val="24"/>
        </w:rPr>
        <w:t>para assinar o Termo de Contrato, sob pena de decair o direito à contratação, sem prejuízo das sanções</w:t>
      </w:r>
      <w:r w:rsidR="00E93870">
        <w:rPr>
          <w:rFonts w:ascii="Times New Roman" w:hAnsi="Times New Roman" w:cs="Times New Roman"/>
          <w:color w:val="000000" w:themeColor="text1"/>
          <w:sz w:val="24"/>
          <w:szCs w:val="24"/>
        </w:rPr>
        <w:t xml:space="preserve"> </w:t>
      </w:r>
      <w:r w:rsidR="00E93870" w:rsidRPr="00E93870">
        <w:rPr>
          <w:rFonts w:ascii="Times New Roman" w:hAnsi="Times New Roman" w:cs="Times New Roman"/>
          <w:color w:val="000000" w:themeColor="text1"/>
          <w:sz w:val="24"/>
          <w:szCs w:val="24"/>
        </w:rPr>
        <w:t>previstas neste Edital.</w:t>
      </w:r>
    </w:p>
    <w:p w14:paraId="1021E0EE" w14:textId="4BE6DD4E" w:rsidR="006452F4" w:rsidRDefault="00B124BF" w:rsidP="00E93870">
      <w:pPr>
        <w:spacing w:after="0" w:line="360" w:lineRule="auto"/>
        <w:ind w:left="708" w:right="-1"/>
        <w:jc w:val="both"/>
        <w:rPr>
          <w:rFonts w:ascii="Times New Roman" w:hAnsi="Times New Roman" w:cs="Times New Roman"/>
          <w:color w:val="000000" w:themeColor="text1"/>
          <w:sz w:val="24"/>
          <w:szCs w:val="24"/>
        </w:rPr>
      </w:pPr>
      <w:bookmarkStart w:id="12" w:name="_Hlk105768051"/>
      <w:r w:rsidRPr="002B022C">
        <w:rPr>
          <w:rFonts w:ascii="Times New Roman" w:hAnsi="Times New Roman" w:cs="Times New Roman"/>
          <w:color w:val="000000" w:themeColor="text1"/>
          <w:sz w:val="24"/>
          <w:szCs w:val="24"/>
        </w:rPr>
        <w:t>1</w:t>
      </w:r>
      <w:r w:rsidR="00E93870">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 xml:space="preserve">.2.1. </w:t>
      </w:r>
      <w:r w:rsidR="0076793D" w:rsidRPr="0076793D">
        <w:rPr>
          <w:rFonts w:ascii="Times New Roman" w:hAnsi="Times New Roman" w:cs="Times New Roman"/>
          <w:color w:val="000000" w:themeColor="text1"/>
          <w:sz w:val="24"/>
          <w:szCs w:val="24"/>
        </w:rPr>
        <w:t>Alternativamente à convocação para comparecer perante o Coren</w:t>
      </w:r>
      <w:r w:rsidR="0076793D">
        <w:rPr>
          <w:rFonts w:ascii="Times New Roman" w:hAnsi="Times New Roman" w:cs="Times New Roman"/>
          <w:color w:val="000000" w:themeColor="text1"/>
          <w:sz w:val="24"/>
          <w:szCs w:val="24"/>
        </w:rPr>
        <w:t>/</w:t>
      </w:r>
      <w:r w:rsidR="0076793D" w:rsidRPr="0076793D">
        <w:rPr>
          <w:rFonts w:ascii="Times New Roman" w:hAnsi="Times New Roman" w:cs="Times New Roman"/>
          <w:color w:val="000000" w:themeColor="text1"/>
          <w:sz w:val="24"/>
          <w:szCs w:val="24"/>
        </w:rPr>
        <w:t>P</w:t>
      </w:r>
      <w:r w:rsidR="0076793D">
        <w:rPr>
          <w:rFonts w:ascii="Times New Roman" w:hAnsi="Times New Roman" w:cs="Times New Roman"/>
          <w:color w:val="000000" w:themeColor="text1"/>
          <w:sz w:val="24"/>
          <w:szCs w:val="24"/>
        </w:rPr>
        <w:t>I</w:t>
      </w:r>
      <w:r w:rsidR="0076793D" w:rsidRPr="0076793D">
        <w:rPr>
          <w:rFonts w:ascii="Times New Roman" w:hAnsi="Times New Roman" w:cs="Times New Roman"/>
          <w:color w:val="000000" w:themeColor="text1"/>
          <w:sz w:val="24"/>
          <w:szCs w:val="24"/>
        </w:rPr>
        <w:t xml:space="preserve"> para assinatura do</w:t>
      </w:r>
      <w:r w:rsidR="0076793D">
        <w:rPr>
          <w:rFonts w:ascii="Times New Roman" w:hAnsi="Times New Roman" w:cs="Times New Roman"/>
          <w:color w:val="000000" w:themeColor="text1"/>
          <w:sz w:val="24"/>
          <w:szCs w:val="24"/>
        </w:rPr>
        <w:t xml:space="preserve"> </w:t>
      </w:r>
      <w:r w:rsidR="0076793D" w:rsidRPr="0076793D">
        <w:rPr>
          <w:rFonts w:ascii="Times New Roman" w:hAnsi="Times New Roman" w:cs="Times New Roman"/>
          <w:color w:val="000000" w:themeColor="text1"/>
          <w:sz w:val="24"/>
          <w:szCs w:val="24"/>
        </w:rPr>
        <w:t>Termo de Contrato, a Administração poderá encaminhá-lo para assinatura mediante</w:t>
      </w:r>
      <w:r w:rsidR="0076793D">
        <w:rPr>
          <w:rFonts w:ascii="Times New Roman" w:hAnsi="Times New Roman" w:cs="Times New Roman"/>
          <w:color w:val="000000" w:themeColor="text1"/>
          <w:sz w:val="24"/>
          <w:szCs w:val="24"/>
        </w:rPr>
        <w:t xml:space="preserve"> </w:t>
      </w:r>
      <w:r w:rsidR="0076793D" w:rsidRPr="0076793D">
        <w:rPr>
          <w:rFonts w:ascii="Times New Roman" w:hAnsi="Times New Roman" w:cs="Times New Roman"/>
          <w:color w:val="000000" w:themeColor="text1"/>
          <w:sz w:val="24"/>
          <w:szCs w:val="24"/>
        </w:rPr>
        <w:t>correspondência postal com aviso de recebimento (AR) ou meio eletrônico, nos mesmos prazos</w:t>
      </w:r>
      <w:r w:rsidR="0076793D">
        <w:rPr>
          <w:rFonts w:ascii="Times New Roman" w:hAnsi="Times New Roman" w:cs="Times New Roman"/>
          <w:color w:val="000000" w:themeColor="text1"/>
          <w:sz w:val="24"/>
          <w:szCs w:val="24"/>
        </w:rPr>
        <w:t xml:space="preserve"> </w:t>
      </w:r>
      <w:r w:rsidR="0076793D" w:rsidRPr="0076793D">
        <w:rPr>
          <w:rFonts w:ascii="Times New Roman" w:hAnsi="Times New Roman" w:cs="Times New Roman"/>
          <w:color w:val="000000" w:themeColor="text1"/>
          <w:sz w:val="24"/>
          <w:szCs w:val="24"/>
        </w:rPr>
        <w:t>acima, contados da data de seu recebimento.</w:t>
      </w:r>
      <w:r w:rsidR="0014695C" w:rsidRPr="002B022C">
        <w:rPr>
          <w:rFonts w:ascii="Times New Roman" w:hAnsi="Times New Roman" w:cs="Times New Roman"/>
          <w:color w:val="000000" w:themeColor="text1"/>
          <w:sz w:val="24"/>
          <w:szCs w:val="24"/>
        </w:rPr>
        <w:cr/>
      </w:r>
      <w:r w:rsidRPr="002B022C">
        <w:rPr>
          <w:rFonts w:ascii="Times New Roman" w:hAnsi="Times New Roman" w:cs="Times New Roman"/>
          <w:color w:val="000000" w:themeColor="text1"/>
          <w:sz w:val="24"/>
          <w:szCs w:val="24"/>
        </w:rPr>
        <w:t>1</w:t>
      </w:r>
      <w:r w:rsidR="00E93870">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.2.2.</w:t>
      </w:r>
      <w:bookmarkStart w:id="13" w:name="_Hlk105756879"/>
      <w:r w:rsidR="0014695C" w:rsidRPr="002B022C">
        <w:rPr>
          <w:rFonts w:ascii="Times New Roman" w:hAnsi="Times New Roman" w:cs="Times New Roman"/>
          <w:color w:val="000000" w:themeColor="text1"/>
          <w:sz w:val="24"/>
          <w:szCs w:val="24"/>
        </w:rPr>
        <w:t xml:space="preserve"> O prazo previsto no subitem anterior poderá ser prorrogado, por igual período, por solicitação justificada do adjudicatário e aceita pela Administração.</w:t>
      </w:r>
    </w:p>
    <w:p w14:paraId="72C4DFE9" w14:textId="3F3C6B30" w:rsidR="00E93870" w:rsidRDefault="00E93870" w:rsidP="006B7121">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14.2.3. </w:t>
      </w:r>
      <w:r w:rsidRPr="00E93870">
        <w:rPr>
          <w:rFonts w:ascii="Times New Roman" w:hAnsi="Times New Roman" w:cs="Times New Roman"/>
          <w:color w:val="000000" w:themeColor="text1"/>
          <w:sz w:val="24"/>
          <w:szCs w:val="24"/>
        </w:rPr>
        <w:t xml:space="preserve">O Termo de Contrato deverá ser assinado em 2 (duas) vias, </w:t>
      </w:r>
      <w:r w:rsidR="006B7121">
        <w:rPr>
          <w:rFonts w:ascii="Times New Roman" w:hAnsi="Times New Roman" w:cs="Times New Roman"/>
          <w:color w:val="000000" w:themeColor="text1"/>
          <w:sz w:val="24"/>
          <w:szCs w:val="24"/>
        </w:rPr>
        <w:t xml:space="preserve">sendo uma delas com </w:t>
      </w:r>
      <w:r w:rsidRPr="00E93870">
        <w:rPr>
          <w:rFonts w:ascii="Times New Roman" w:hAnsi="Times New Roman" w:cs="Times New Roman"/>
          <w:color w:val="000000" w:themeColor="text1"/>
          <w:sz w:val="24"/>
          <w:szCs w:val="24"/>
        </w:rPr>
        <w:t>reconhecimento em cartório da firma do responsável pela assinatura; e entregues na Sede do</w:t>
      </w:r>
      <w:r>
        <w:rPr>
          <w:rFonts w:ascii="Times New Roman" w:hAnsi="Times New Roman" w:cs="Times New Roman"/>
          <w:color w:val="000000" w:themeColor="text1"/>
          <w:sz w:val="24"/>
          <w:szCs w:val="24"/>
        </w:rPr>
        <w:t xml:space="preserve"> </w:t>
      </w:r>
      <w:r w:rsidRPr="00E93870">
        <w:rPr>
          <w:rFonts w:ascii="Times New Roman" w:hAnsi="Times New Roman" w:cs="Times New Roman"/>
          <w:color w:val="000000" w:themeColor="text1"/>
          <w:sz w:val="24"/>
          <w:szCs w:val="24"/>
        </w:rPr>
        <w:t>Coren</w:t>
      </w:r>
      <w:r>
        <w:rPr>
          <w:rFonts w:ascii="Times New Roman" w:hAnsi="Times New Roman" w:cs="Times New Roman"/>
          <w:color w:val="000000" w:themeColor="text1"/>
          <w:sz w:val="24"/>
          <w:szCs w:val="24"/>
        </w:rPr>
        <w:t>/</w:t>
      </w:r>
      <w:r w:rsidRPr="00E93870">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I</w:t>
      </w:r>
      <w:r w:rsidRPr="00E93870">
        <w:rPr>
          <w:rFonts w:ascii="Times New Roman" w:hAnsi="Times New Roman" w:cs="Times New Roman"/>
          <w:color w:val="000000" w:themeColor="text1"/>
          <w:sz w:val="24"/>
          <w:szCs w:val="24"/>
        </w:rPr>
        <w:t xml:space="preserve"> ou enviadas por meios que se possa confirmar o recebimento, A/C Setor de </w:t>
      </w:r>
      <w:r>
        <w:rPr>
          <w:rFonts w:ascii="Times New Roman" w:hAnsi="Times New Roman" w:cs="Times New Roman"/>
          <w:color w:val="000000" w:themeColor="text1"/>
          <w:sz w:val="24"/>
          <w:szCs w:val="24"/>
        </w:rPr>
        <w:t xml:space="preserve">Divisão de Licitação e </w:t>
      </w:r>
      <w:r w:rsidRPr="00E93870">
        <w:rPr>
          <w:rFonts w:ascii="Times New Roman" w:hAnsi="Times New Roman" w:cs="Times New Roman"/>
          <w:color w:val="000000" w:themeColor="text1"/>
          <w:sz w:val="24"/>
          <w:szCs w:val="24"/>
        </w:rPr>
        <w:t>Contrat</w:t>
      </w:r>
      <w:r>
        <w:rPr>
          <w:rFonts w:ascii="Times New Roman" w:hAnsi="Times New Roman" w:cs="Times New Roman"/>
          <w:color w:val="000000" w:themeColor="text1"/>
          <w:sz w:val="24"/>
          <w:szCs w:val="24"/>
        </w:rPr>
        <w:t>os.</w:t>
      </w:r>
      <w:r w:rsidRPr="00E93870">
        <w:rPr>
          <w:rFonts w:ascii="Times New Roman" w:hAnsi="Times New Roman" w:cs="Times New Roman"/>
          <w:color w:val="000000" w:themeColor="text1"/>
          <w:sz w:val="24"/>
          <w:szCs w:val="24"/>
        </w:rPr>
        <w:t xml:space="preserve"> Para assinatura na presença de funcionário habilitado do Coren</w:t>
      </w:r>
      <w:r>
        <w:rPr>
          <w:rFonts w:ascii="Times New Roman" w:hAnsi="Times New Roman" w:cs="Times New Roman"/>
          <w:color w:val="000000" w:themeColor="text1"/>
          <w:sz w:val="24"/>
          <w:szCs w:val="24"/>
        </w:rPr>
        <w:t>/</w:t>
      </w:r>
      <w:r w:rsidRPr="00E93870">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I</w:t>
      </w:r>
      <w:r w:rsidRPr="00E93870">
        <w:rPr>
          <w:rFonts w:ascii="Times New Roman" w:hAnsi="Times New Roman" w:cs="Times New Roman"/>
          <w:color w:val="000000" w:themeColor="text1"/>
          <w:sz w:val="24"/>
          <w:szCs w:val="24"/>
        </w:rPr>
        <w:t>, não há</w:t>
      </w:r>
      <w:r>
        <w:rPr>
          <w:rFonts w:ascii="Times New Roman" w:hAnsi="Times New Roman" w:cs="Times New Roman"/>
          <w:color w:val="000000" w:themeColor="text1"/>
          <w:sz w:val="24"/>
          <w:szCs w:val="24"/>
        </w:rPr>
        <w:t xml:space="preserve"> </w:t>
      </w:r>
      <w:r w:rsidRPr="00E93870">
        <w:rPr>
          <w:rFonts w:ascii="Times New Roman" w:hAnsi="Times New Roman" w:cs="Times New Roman"/>
          <w:color w:val="000000" w:themeColor="text1"/>
          <w:sz w:val="24"/>
          <w:szCs w:val="24"/>
        </w:rPr>
        <w:t>necessidade do reconhecimento da firma.</w:t>
      </w:r>
    </w:p>
    <w:p w14:paraId="29CEE995" w14:textId="7F68CED9" w:rsidR="00E93870" w:rsidRPr="002B022C" w:rsidRDefault="00E93870" w:rsidP="00E93870">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14.2.4. </w:t>
      </w:r>
      <w:r w:rsidRPr="00E93870">
        <w:rPr>
          <w:rFonts w:ascii="Times New Roman" w:hAnsi="Times New Roman" w:cs="Times New Roman"/>
          <w:color w:val="000000" w:themeColor="text1"/>
          <w:sz w:val="24"/>
          <w:szCs w:val="24"/>
        </w:rPr>
        <w:t>Será aceita assinatura digital conforme a Infraestrutura de Chaves Públicas Brasileira –</w:t>
      </w:r>
      <w:r>
        <w:rPr>
          <w:rFonts w:ascii="Times New Roman" w:hAnsi="Times New Roman" w:cs="Times New Roman"/>
          <w:color w:val="000000" w:themeColor="text1"/>
          <w:sz w:val="24"/>
          <w:szCs w:val="24"/>
        </w:rPr>
        <w:t xml:space="preserve"> </w:t>
      </w:r>
      <w:r w:rsidRPr="00E93870">
        <w:rPr>
          <w:rFonts w:ascii="Times New Roman" w:hAnsi="Times New Roman" w:cs="Times New Roman"/>
          <w:color w:val="000000" w:themeColor="text1"/>
          <w:sz w:val="24"/>
          <w:szCs w:val="24"/>
        </w:rPr>
        <w:t>ICP-Brasil.</w:t>
      </w:r>
    </w:p>
    <w:bookmarkEnd w:id="12"/>
    <w:bookmarkEnd w:id="13"/>
    <w:p w14:paraId="46320F67" w14:textId="7BDAEAC1" w:rsidR="00B124BF" w:rsidRPr="002B022C" w:rsidRDefault="00B124BF" w:rsidP="00B920C2">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E93870">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.3. O Aceite da Nota de Empenho ou do instrumento equivalente, emitida à empresa adjudicada, implica no reconhecimento de que:</w:t>
      </w:r>
    </w:p>
    <w:p w14:paraId="0985B584" w14:textId="24787CC3" w:rsidR="00B124BF" w:rsidRDefault="00B124BF" w:rsidP="00E93870">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E93870">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 xml:space="preserve">.3.1. </w:t>
      </w:r>
      <w:r w:rsidR="00A76DC4" w:rsidRPr="002B022C">
        <w:rPr>
          <w:rFonts w:ascii="Times New Roman" w:hAnsi="Times New Roman" w:cs="Times New Roman"/>
          <w:color w:val="000000" w:themeColor="text1"/>
          <w:sz w:val="24"/>
          <w:szCs w:val="24"/>
        </w:rPr>
        <w:t>O documento emitido está substituindo o contrato, aplicando-se à relação de negócios ali estabelecida as disposições da Lei nº 8.666/1993;</w:t>
      </w:r>
    </w:p>
    <w:p w14:paraId="69914D49" w14:textId="50FBF97F" w:rsidR="00B124BF" w:rsidRPr="002B022C" w:rsidRDefault="00B124BF" w:rsidP="00E93870">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E93870">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.3.2. A contratada se vincula à sua proposta e às previsões contidas no edital e seus anexos;</w:t>
      </w:r>
    </w:p>
    <w:p w14:paraId="064EDC8A" w14:textId="518D4C21" w:rsidR="00B124BF" w:rsidRDefault="00B124BF" w:rsidP="00E93870">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lastRenderedPageBreak/>
        <w:t>1</w:t>
      </w:r>
      <w:r w:rsidR="00E93870">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.3.3. A contratada reconhece que as hipóteses de rescisão são aquelas previstas nos artigos 77 e 78 da Lei nº 8.666/93 e reconhece os direitos da Administração previstos nos artigos 79 e 80 da mesma Lei.</w:t>
      </w:r>
    </w:p>
    <w:p w14:paraId="1A6F46A5" w14:textId="76D9A04A" w:rsidR="00B124BF" w:rsidRPr="002B022C" w:rsidRDefault="00B124BF" w:rsidP="00B920C2">
      <w:pPr>
        <w:spacing w:after="0" w:line="360" w:lineRule="auto"/>
        <w:ind w:right="-1"/>
        <w:jc w:val="both"/>
        <w:rPr>
          <w:rFonts w:ascii="Times New Roman" w:eastAsia="Calibri" w:hAnsi="Times New Roman" w:cs="Times New Roman"/>
          <w:bCs/>
          <w:color w:val="000000" w:themeColor="text1"/>
          <w:sz w:val="24"/>
          <w:szCs w:val="24"/>
          <w:lang w:eastAsia="pt-BR"/>
        </w:rPr>
      </w:pPr>
      <w:bookmarkStart w:id="14" w:name="_Hlk105768101"/>
      <w:r w:rsidRPr="002B022C">
        <w:rPr>
          <w:rFonts w:ascii="Times New Roman" w:hAnsi="Times New Roman" w:cs="Times New Roman"/>
          <w:color w:val="000000" w:themeColor="text1"/>
          <w:sz w:val="24"/>
          <w:szCs w:val="24"/>
        </w:rPr>
        <w:t>1</w:t>
      </w:r>
      <w:r w:rsidR="007108B8">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 xml:space="preserve">.4. </w:t>
      </w:r>
      <w:r w:rsidRPr="002B022C">
        <w:rPr>
          <w:rFonts w:ascii="Times New Roman" w:eastAsia="Calibri" w:hAnsi="Times New Roman" w:cs="Times New Roman"/>
          <w:bCs/>
          <w:color w:val="000000" w:themeColor="text1"/>
          <w:sz w:val="24"/>
          <w:szCs w:val="24"/>
          <w:lang w:eastAsia="pt-BR"/>
        </w:rPr>
        <w:t>Previamente à contratação a Administração realizará consulta ao SICAF para identificar possível suspensão temporária de participação em licitação, no âmbito do C</w:t>
      </w:r>
      <w:r w:rsidR="00692ED7">
        <w:rPr>
          <w:rFonts w:ascii="Times New Roman" w:eastAsia="Calibri" w:hAnsi="Times New Roman" w:cs="Times New Roman"/>
          <w:bCs/>
          <w:color w:val="000000" w:themeColor="text1"/>
          <w:sz w:val="24"/>
          <w:szCs w:val="24"/>
          <w:lang w:eastAsia="pt-BR"/>
        </w:rPr>
        <w:t>oren/PI</w:t>
      </w:r>
      <w:r w:rsidRPr="002B022C">
        <w:rPr>
          <w:rFonts w:ascii="Times New Roman" w:eastAsia="Calibri" w:hAnsi="Times New Roman" w:cs="Times New Roman"/>
          <w:bCs/>
          <w:color w:val="000000" w:themeColor="text1"/>
          <w:sz w:val="24"/>
          <w:szCs w:val="24"/>
          <w:lang w:eastAsia="pt-BR"/>
        </w:rPr>
        <w:t>, proibição de contratar com o Poder Público, bem como ocorrências impeditivas indiretas, observado o disposto no art. 29, da IN nº 3/2018, e nos termos do art. 6º, III, da Lei nº 10.522/2002, consulta prévia ao CADIN.</w:t>
      </w:r>
    </w:p>
    <w:p w14:paraId="01666049" w14:textId="0837B2FA" w:rsidR="001413C9" w:rsidRPr="002B022C" w:rsidRDefault="001413C9" w:rsidP="00692ED7">
      <w:pPr>
        <w:spacing w:after="0" w:line="360" w:lineRule="auto"/>
        <w:ind w:left="708"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7108B8">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w:t>
      </w:r>
      <w:r w:rsidR="00692ED7">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 xml:space="preserve">.1. </w:t>
      </w:r>
      <w:r w:rsidR="00692ED7" w:rsidRPr="00692ED7">
        <w:rPr>
          <w:rFonts w:ascii="Times New Roman" w:hAnsi="Times New Roman" w:cs="Times New Roman"/>
          <w:color w:val="000000" w:themeColor="text1"/>
          <w:sz w:val="24"/>
          <w:szCs w:val="24"/>
        </w:rPr>
        <w:t>Na hipótese de irregularidade do registro no SICAF, o adjudicatário deverá regularizar a</w:t>
      </w:r>
      <w:r w:rsidR="00692ED7">
        <w:rPr>
          <w:rFonts w:ascii="Times New Roman" w:hAnsi="Times New Roman" w:cs="Times New Roman"/>
          <w:color w:val="000000" w:themeColor="text1"/>
          <w:sz w:val="24"/>
          <w:szCs w:val="24"/>
        </w:rPr>
        <w:t xml:space="preserve"> </w:t>
      </w:r>
      <w:r w:rsidR="00692ED7" w:rsidRPr="00692ED7">
        <w:rPr>
          <w:rFonts w:ascii="Times New Roman" w:hAnsi="Times New Roman" w:cs="Times New Roman"/>
          <w:color w:val="000000" w:themeColor="text1"/>
          <w:sz w:val="24"/>
          <w:szCs w:val="24"/>
        </w:rPr>
        <w:t>sua situação perante o cadastro no prazo de até 05 (cinco) dias úteis, sob pena de aplicação das</w:t>
      </w:r>
      <w:r w:rsidR="00692ED7">
        <w:rPr>
          <w:rFonts w:ascii="Times New Roman" w:hAnsi="Times New Roman" w:cs="Times New Roman"/>
          <w:color w:val="000000" w:themeColor="text1"/>
          <w:sz w:val="24"/>
          <w:szCs w:val="24"/>
        </w:rPr>
        <w:t xml:space="preserve"> </w:t>
      </w:r>
      <w:r w:rsidR="00692ED7" w:rsidRPr="00692ED7">
        <w:rPr>
          <w:rFonts w:ascii="Times New Roman" w:hAnsi="Times New Roman" w:cs="Times New Roman"/>
          <w:color w:val="000000" w:themeColor="text1"/>
          <w:sz w:val="24"/>
          <w:szCs w:val="24"/>
        </w:rPr>
        <w:t xml:space="preserve">penalidades previstas no edital e </w:t>
      </w:r>
      <w:r w:rsidR="0012026F">
        <w:rPr>
          <w:rFonts w:ascii="Times New Roman" w:hAnsi="Times New Roman" w:cs="Times New Roman"/>
          <w:color w:val="000000" w:themeColor="text1"/>
          <w:sz w:val="24"/>
          <w:szCs w:val="24"/>
        </w:rPr>
        <w:t xml:space="preserve">seus </w:t>
      </w:r>
      <w:r w:rsidR="00692ED7" w:rsidRPr="00692ED7">
        <w:rPr>
          <w:rFonts w:ascii="Times New Roman" w:hAnsi="Times New Roman" w:cs="Times New Roman"/>
          <w:color w:val="000000" w:themeColor="text1"/>
          <w:sz w:val="24"/>
          <w:szCs w:val="24"/>
        </w:rPr>
        <w:t>anexos.</w:t>
      </w:r>
    </w:p>
    <w:p w14:paraId="27543087" w14:textId="3EC64D9C" w:rsidR="00B124BF" w:rsidRPr="002B022C" w:rsidRDefault="00B124BF" w:rsidP="00D40EC7">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7108B8">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w:t>
      </w:r>
      <w:r w:rsidR="00692ED7">
        <w:rPr>
          <w:rFonts w:ascii="Times New Roman" w:hAnsi="Times New Roman" w:cs="Times New Roman"/>
          <w:color w:val="000000" w:themeColor="text1"/>
          <w:sz w:val="24"/>
          <w:szCs w:val="24"/>
        </w:rPr>
        <w:t>5</w:t>
      </w:r>
      <w:r w:rsidRPr="002B022C">
        <w:rPr>
          <w:rFonts w:ascii="Times New Roman" w:hAnsi="Times New Roman" w:cs="Times New Roman"/>
          <w:color w:val="000000" w:themeColor="text1"/>
          <w:sz w:val="24"/>
          <w:szCs w:val="24"/>
        </w:rPr>
        <w:t xml:space="preserve">. </w:t>
      </w:r>
      <w:r w:rsidR="00D40EC7" w:rsidRPr="00D40EC7">
        <w:rPr>
          <w:rFonts w:ascii="Times New Roman" w:hAnsi="Times New Roman" w:cs="Times New Roman"/>
          <w:color w:val="000000" w:themeColor="text1"/>
          <w:sz w:val="24"/>
          <w:szCs w:val="24"/>
        </w:rPr>
        <w:t>Na assinatura do contrato, será exigida a comprovação das condições de habilitação consignadas</w:t>
      </w:r>
      <w:r w:rsidR="00D40EC7">
        <w:rPr>
          <w:rFonts w:ascii="Times New Roman" w:hAnsi="Times New Roman" w:cs="Times New Roman"/>
          <w:color w:val="000000" w:themeColor="text1"/>
          <w:sz w:val="24"/>
          <w:szCs w:val="24"/>
        </w:rPr>
        <w:t xml:space="preserve"> </w:t>
      </w:r>
      <w:r w:rsidR="00D40EC7" w:rsidRPr="00D40EC7">
        <w:rPr>
          <w:rFonts w:ascii="Times New Roman" w:hAnsi="Times New Roman" w:cs="Times New Roman"/>
          <w:color w:val="000000" w:themeColor="text1"/>
          <w:sz w:val="24"/>
          <w:szCs w:val="24"/>
        </w:rPr>
        <w:t>no edital, que deverão ser mantidas pelo licitante durante a vigência do contrato.</w:t>
      </w:r>
    </w:p>
    <w:p w14:paraId="63D67CCA" w14:textId="2253E865" w:rsidR="00B124BF" w:rsidRDefault="00B124BF" w:rsidP="00692ED7">
      <w:pPr>
        <w:spacing w:after="0" w:line="360" w:lineRule="auto"/>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7108B8">
        <w:rPr>
          <w:rFonts w:ascii="Times New Roman" w:hAnsi="Times New Roman" w:cs="Times New Roman"/>
          <w:color w:val="000000" w:themeColor="text1"/>
          <w:sz w:val="24"/>
          <w:szCs w:val="24"/>
        </w:rPr>
        <w:t>4</w:t>
      </w:r>
      <w:r w:rsidRPr="002B022C">
        <w:rPr>
          <w:rFonts w:ascii="Times New Roman" w:hAnsi="Times New Roman" w:cs="Times New Roman"/>
          <w:color w:val="000000" w:themeColor="text1"/>
          <w:sz w:val="24"/>
          <w:szCs w:val="24"/>
        </w:rPr>
        <w:t>.</w:t>
      </w:r>
      <w:r w:rsidR="00D3745F">
        <w:rPr>
          <w:rFonts w:ascii="Times New Roman" w:hAnsi="Times New Roman" w:cs="Times New Roman"/>
          <w:color w:val="000000" w:themeColor="text1"/>
          <w:sz w:val="24"/>
          <w:szCs w:val="24"/>
        </w:rPr>
        <w:t>6</w:t>
      </w:r>
      <w:r w:rsidRPr="002B022C">
        <w:rPr>
          <w:rFonts w:ascii="Times New Roman" w:hAnsi="Times New Roman" w:cs="Times New Roman"/>
          <w:color w:val="000000" w:themeColor="text1"/>
          <w:sz w:val="24"/>
          <w:szCs w:val="24"/>
        </w:rPr>
        <w:t xml:space="preserve">. </w:t>
      </w:r>
      <w:r w:rsidR="00692ED7" w:rsidRPr="00692ED7">
        <w:rPr>
          <w:rFonts w:ascii="Times New Roman" w:hAnsi="Times New Roman" w:cs="Times New Roman"/>
          <w:color w:val="000000" w:themeColor="text1"/>
          <w:sz w:val="24"/>
          <w:szCs w:val="24"/>
        </w:rPr>
        <w:t>Se o adjudicatário, no ato da assinatura do Termo de Contrato, não comprovar que mantém as</w:t>
      </w:r>
      <w:r w:rsidR="00692ED7">
        <w:rPr>
          <w:rFonts w:ascii="Times New Roman" w:hAnsi="Times New Roman" w:cs="Times New Roman"/>
          <w:color w:val="000000" w:themeColor="text1"/>
          <w:sz w:val="24"/>
          <w:szCs w:val="24"/>
        </w:rPr>
        <w:t xml:space="preserve"> </w:t>
      </w:r>
      <w:r w:rsidR="00692ED7" w:rsidRPr="00692ED7">
        <w:rPr>
          <w:rFonts w:ascii="Times New Roman" w:hAnsi="Times New Roman" w:cs="Times New Roman"/>
          <w:color w:val="000000" w:themeColor="text1"/>
          <w:sz w:val="24"/>
          <w:szCs w:val="24"/>
        </w:rPr>
        <w:t>mesmas condições de habilitação, ou quando, injustificadamente, recusar-se à assinatura, poderá ser</w:t>
      </w:r>
      <w:r w:rsidR="00692ED7">
        <w:rPr>
          <w:rFonts w:ascii="Times New Roman" w:hAnsi="Times New Roman" w:cs="Times New Roman"/>
          <w:color w:val="000000" w:themeColor="text1"/>
          <w:sz w:val="24"/>
          <w:szCs w:val="24"/>
        </w:rPr>
        <w:t xml:space="preserve"> </w:t>
      </w:r>
      <w:r w:rsidR="00692ED7" w:rsidRPr="00692ED7">
        <w:rPr>
          <w:rFonts w:ascii="Times New Roman" w:hAnsi="Times New Roman" w:cs="Times New Roman"/>
          <w:color w:val="000000" w:themeColor="text1"/>
          <w:sz w:val="24"/>
          <w:szCs w:val="24"/>
        </w:rPr>
        <w:t>convocado outro licitante, desde que respeitada a ordem de classificação, para, após a comprovação dos</w:t>
      </w:r>
      <w:r w:rsidR="00692ED7">
        <w:rPr>
          <w:rFonts w:ascii="Times New Roman" w:hAnsi="Times New Roman" w:cs="Times New Roman"/>
          <w:color w:val="000000" w:themeColor="text1"/>
          <w:sz w:val="24"/>
          <w:szCs w:val="24"/>
        </w:rPr>
        <w:t xml:space="preserve"> </w:t>
      </w:r>
      <w:r w:rsidR="00692ED7" w:rsidRPr="00692ED7">
        <w:rPr>
          <w:rFonts w:ascii="Times New Roman" w:hAnsi="Times New Roman" w:cs="Times New Roman"/>
          <w:color w:val="000000" w:themeColor="text1"/>
          <w:sz w:val="24"/>
          <w:szCs w:val="24"/>
        </w:rPr>
        <w:t>requisitos para habilitação, analisada a proposta e eventuais documentos complementares e feita a</w:t>
      </w:r>
      <w:r w:rsidR="00692ED7">
        <w:rPr>
          <w:rFonts w:ascii="Times New Roman" w:hAnsi="Times New Roman" w:cs="Times New Roman"/>
          <w:color w:val="000000" w:themeColor="text1"/>
          <w:sz w:val="24"/>
          <w:szCs w:val="24"/>
        </w:rPr>
        <w:t xml:space="preserve"> </w:t>
      </w:r>
      <w:r w:rsidR="00692ED7" w:rsidRPr="00692ED7">
        <w:rPr>
          <w:rFonts w:ascii="Times New Roman" w:hAnsi="Times New Roman" w:cs="Times New Roman"/>
          <w:color w:val="000000" w:themeColor="text1"/>
          <w:sz w:val="24"/>
          <w:szCs w:val="24"/>
        </w:rPr>
        <w:t>negociação, assinar o contrato, sem prejuízo das sanções previstas neste Edital e das demais cominações</w:t>
      </w:r>
      <w:r w:rsidR="00692ED7">
        <w:rPr>
          <w:rFonts w:ascii="Times New Roman" w:hAnsi="Times New Roman" w:cs="Times New Roman"/>
          <w:color w:val="000000" w:themeColor="text1"/>
          <w:sz w:val="24"/>
          <w:szCs w:val="24"/>
        </w:rPr>
        <w:t xml:space="preserve"> </w:t>
      </w:r>
      <w:r w:rsidR="00692ED7" w:rsidRPr="00692ED7">
        <w:rPr>
          <w:rFonts w:ascii="Times New Roman" w:hAnsi="Times New Roman" w:cs="Times New Roman"/>
          <w:color w:val="000000" w:themeColor="text1"/>
          <w:sz w:val="24"/>
          <w:szCs w:val="24"/>
        </w:rPr>
        <w:t>legais.</w:t>
      </w:r>
    </w:p>
    <w:p w14:paraId="59293F51" w14:textId="3491C285" w:rsidR="00E93870" w:rsidRPr="002B022C" w:rsidRDefault="00E93870" w:rsidP="00E93870">
      <w:pPr>
        <w:spacing w:after="0" w:line="360" w:lineRule="auto"/>
        <w:ind w:right="-1"/>
        <w:jc w:val="both"/>
        <w:rPr>
          <w:rFonts w:ascii="Times New Roman" w:hAnsi="Times New Roman" w:cs="Times New Roman"/>
          <w:b/>
          <w:bCs/>
          <w:color w:val="000000" w:themeColor="text1"/>
          <w:sz w:val="24"/>
          <w:szCs w:val="24"/>
        </w:rPr>
      </w:pPr>
      <w:bookmarkStart w:id="15" w:name="_Hlk105768167"/>
      <w:bookmarkEnd w:id="14"/>
      <w:r w:rsidRPr="002B022C">
        <w:rPr>
          <w:rFonts w:ascii="Times New Roman" w:hAnsi="Times New Roman" w:cs="Times New Roman"/>
          <w:b/>
          <w:bCs/>
          <w:color w:val="000000" w:themeColor="text1"/>
          <w:sz w:val="24"/>
          <w:szCs w:val="24"/>
        </w:rPr>
        <w:t>1</w:t>
      </w:r>
      <w:r w:rsidR="002146A3">
        <w:rPr>
          <w:rFonts w:ascii="Times New Roman" w:hAnsi="Times New Roman" w:cs="Times New Roman"/>
          <w:b/>
          <w:bCs/>
          <w:color w:val="000000" w:themeColor="text1"/>
          <w:sz w:val="24"/>
          <w:szCs w:val="24"/>
        </w:rPr>
        <w:t>5</w:t>
      </w:r>
      <w:r w:rsidRPr="002B022C">
        <w:rPr>
          <w:rFonts w:ascii="Times New Roman" w:hAnsi="Times New Roman" w:cs="Times New Roman"/>
          <w:b/>
          <w:bCs/>
          <w:color w:val="000000" w:themeColor="text1"/>
          <w:sz w:val="24"/>
          <w:szCs w:val="24"/>
        </w:rPr>
        <w:t xml:space="preserve">. </w:t>
      </w:r>
      <w:r w:rsidRPr="0076793D">
        <w:rPr>
          <w:rFonts w:ascii="Times New Roman" w:hAnsi="Times New Roman" w:cs="Times New Roman"/>
          <w:b/>
          <w:bCs/>
          <w:color w:val="000000" w:themeColor="text1"/>
          <w:sz w:val="24"/>
          <w:szCs w:val="24"/>
        </w:rPr>
        <w:t>DA GARANTIA CONTRATUAL</w:t>
      </w:r>
    </w:p>
    <w:p w14:paraId="1E6EFEEA" w14:textId="736834EF" w:rsidR="00E93870" w:rsidRDefault="00E93870" w:rsidP="00E93870">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1</w:t>
      </w:r>
      <w:r w:rsidR="002146A3">
        <w:rPr>
          <w:rFonts w:ascii="Times New Roman" w:hAnsi="Times New Roman" w:cs="Times New Roman"/>
          <w:color w:val="000000" w:themeColor="text1"/>
          <w:sz w:val="24"/>
          <w:szCs w:val="24"/>
        </w:rPr>
        <w:t>5</w:t>
      </w:r>
      <w:r w:rsidRPr="002B022C">
        <w:rPr>
          <w:rFonts w:ascii="Times New Roman" w:hAnsi="Times New Roman" w:cs="Times New Roman"/>
          <w:color w:val="000000" w:themeColor="text1"/>
          <w:sz w:val="24"/>
          <w:szCs w:val="24"/>
        </w:rPr>
        <w:t xml:space="preserve">.1. </w:t>
      </w:r>
      <w:r w:rsidRPr="0076793D">
        <w:rPr>
          <w:rFonts w:ascii="Times New Roman" w:hAnsi="Times New Roman" w:cs="Times New Roman"/>
          <w:color w:val="000000" w:themeColor="text1"/>
          <w:sz w:val="24"/>
          <w:szCs w:val="24"/>
        </w:rPr>
        <w:t>Será exigida a prestação de garantia na presente contratação, conforme regras constantes do Termo</w:t>
      </w:r>
      <w:r>
        <w:rPr>
          <w:rFonts w:ascii="Times New Roman" w:hAnsi="Times New Roman" w:cs="Times New Roman"/>
          <w:color w:val="000000" w:themeColor="text1"/>
          <w:sz w:val="24"/>
          <w:szCs w:val="24"/>
        </w:rPr>
        <w:t xml:space="preserve"> </w:t>
      </w:r>
      <w:r w:rsidRPr="0076793D">
        <w:rPr>
          <w:rFonts w:ascii="Times New Roman" w:hAnsi="Times New Roman" w:cs="Times New Roman"/>
          <w:color w:val="000000" w:themeColor="text1"/>
          <w:sz w:val="24"/>
          <w:szCs w:val="24"/>
        </w:rPr>
        <w:t>de Referência</w:t>
      </w:r>
      <w:r>
        <w:rPr>
          <w:rFonts w:ascii="Times New Roman" w:hAnsi="Times New Roman" w:cs="Times New Roman"/>
          <w:color w:val="000000" w:themeColor="text1"/>
          <w:sz w:val="24"/>
          <w:szCs w:val="24"/>
        </w:rPr>
        <w:t>.</w:t>
      </w:r>
    </w:p>
    <w:p w14:paraId="09A860B0" w14:textId="7E269673" w:rsidR="00ED56A7" w:rsidRPr="002B022C" w:rsidRDefault="002146A3" w:rsidP="00B920C2">
      <w:pPr>
        <w:spacing w:after="0" w:line="360" w:lineRule="auto"/>
        <w:ind w:right="-1"/>
        <w:jc w:val="both"/>
        <w:rPr>
          <w:rFonts w:ascii="Times New Roman" w:hAnsi="Times New Roman" w:cs="Times New Roman"/>
          <w:b/>
          <w:bCs/>
          <w:color w:val="000000" w:themeColor="text1"/>
          <w:sz w:val="24"/>
          <w:szCs w:val="24"/>
        </w:rPr>
      </w:pPr>
      <w:bookmarkStart w:id="16" w:name="_Hlk104283162"/>
      <w:bookmarkEnd w:id="15"/>
      <w:r>
        <w:rPr>
          <w:rFonts w:ascii="Times New Roman" w:hAnsi="Times New Roman" w:cs="Times New Roman"/>
          <w:b/>
          <w:bCs/>
          <w:color w:val="000000" w:themeColor="text1"/>
          <w:sz w:val="24"/>
          <w:szCs w:val="24"/>
        </w:rPr>
        <w:t>16</w:t>
      </w:r>
      <w:r w:rsidR="00ED56A7" w:rsidRPr="002B022C">
        <w:rPr>
          <w:rFonts w:ascii="Times New Roman" w:hAnsi="Times New Roman" w:cs="Times New Roman"/>
          <w:b/>
          <w:bCs/>
          <w:color w:val="000000" w:themeColor="text1"/>
          <w:sz w:val="24"/>
          <w:szCs w:val="24"/>
        </w:rPr>
        <w:t>. DAS SANÇÕES ADMINISTRATIVAS</w:t>
      </w:r>
      <w:r w:rsidR="00DF003D" w:rsidRPr="002B022C">
        <w:rPr>
          <w:rFonts w:ascii="Times New Roman" w:hAnsi="Times New Roman" w:cs="Times New Roman"/>
          <w:b/>
          <w:bCs/>
          <w:color w:val="000000" w:themeColor="text1"/>
          <w:sz w:val="24"/>
          <w:szCs w:val="24"/>
        </w:rPr>
        <w:t xml:space="preserve"> NO PREGÃO</w:t>
      </w:r>
    </w:p>
    <w:bookmarkEnd w:id="16"/>
    <w:p w14:paraId="550CD2E0" w14:textId="6E458942" w:rsidR="006600A7" w:rsidRPr="002B022C" w:rsidRDefault="002146A3" w:rsidP="002146A3">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006600A7" w:rsidRPr="002B022C">
        <w:rPr>
          <w:rFonts w:ascii="Times New Roman" w:hAnsi="Times New Roman" w:cs="Times New Roman"/>
          <w:color w:val="000000" w:themeColor="text1"/>
          <w:sz w:val="24"/>
          <w:szCs w:val="24"/>
        </w:rPr>
        <w:t xml:space="preserve">.1. </w:t>
      </w:r>
      <w:r w:rsidRPr="002146A3">
        <w:rPr>
          <w:rFonts w:ascii="Times New Roman" w:hAnsi="Times New Roman" w:cs="Times New Roman"/>
          <w:color w:val="000000" w:themeColor="text1"/>
          <w:sz w:val="24"/>
          <w:szCs w:val="24"/>
        </w:rPr>
        <w:t>Comete infração administrativa, nos termos do art. 7º da Lei 10.520/2002 e do art. 49 do Decreto</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10.024/2019, o licitante ou adjudicatário que:</w:t>
      </w:r>
    </w:p>
    <w:p w14:paraId="4EE6BBDA" w14:textId="588BBDAF" w:rsidR="00D40EC7" w:rsidRPr="002146A3" w:rsidRDefault="002146A3" w:rsidP="002146A3">
      <w:pPr>
        <w:spacing w:after="0" w:line="360" w:lineRule="auto"/>
        <w:ind w:left="708" w:right="-1"/>
        <w:jc w:val="both"/>
        <w:rPr>
          <w:rFonts w:ascii="Times New Roman" w:hAnsi="Times New Roman" w:cs="Times New Roman"/>
          <w:sz w:val="24"/>
          <w:szCs w:val="24"/>
        </w:rPr>
      </w:pPr>
      <w:r>
        <w:rPr>
          <w:rFonts w:ascii="Times New Roman" w:hAnsi="Times New Roman" w:cs="Times New Roman"/>
          <w:sz w:val="24"/>
          <w:szCs w:val="24"/>
        </w:rPr>
        <w:t>16</w:t>
      </w:r>
      <w:r w:rsidR="006600A7" w:rsidRPr="002146A3">
        <w:rPr>
          <w:rFonts w:ascii="Times New Roman" w:hAnsi="Times New Roman" w:cs="Times New Roman"/>
          <w:sz w:val="24"/>
          <w:szCs w:val="24"/>
        </w:rPr>
        <w:t xml:space="preserve">.1.1. </w:t>
      </w:r>
      <w:r w:rsidRPr="002146A3">
        <w:rPr>
          <w:rFonts w:ascii="Times New Roman" w:hAnsi="Times New Roman" w:cs="Times New Roman"/>
          <w:sz w:val="24"/>
          <w:szCs w:val="24"/>
        </w:rPr>
        <w:t>Não assinar o Termo de Contrato, quando convocado dentro do prazo de validade da proposta</w:t>
      </w:r>
      <w:r w:rsidR="00D40EC7" w:rsidRPr="002146A3">
        <w:rPr>
          <w:rFonts w:ascii="Times New Roman" w:hAnsi="Times New Roman" w:cs="Times New Roman"/>
          <w:sz w:val="24"/>
          <w:szCs w:val="24"/>
        </w:rPr>
        <w:t>;</w:t>
      </w:r>
    </w:p>
    <w:p w14:paraId="6CC2F594" w14:textId="7BB68879" w:rsidR="006600A7" w:rsidRPr="002146A3" w:rsidRDefault="002146A3" w:rsidP="0084527D">
      <w:pPr>
        <w:spacing w:after="0" w:line="360" w:lineRule="auto"/>
        <w:ind w:left="708" w:right="-1"/>
        <w:jc w:val="both"/>
        <w:rPr>
          <w:rFonts w:ascii="Times New Roman" w:hAnsi="Times New Roman" w:cs="Times New Roman"/>
          <w:sz w:val="24"/>
          <w:szCs w:val="24"/>
        </w:rPr>
      </w:pPr>
      <w:r>
        <w:rPr>
          <w:rFonts w:ascii="Times New Roman" w:hAnsi="Times New Roman" w:cs="Times New Roman"/>
          <w:sz w:val="24"/>
          <w:szCs w:val="24"/>
        </w:rPr>
        <w:t>16</w:t>
      </w:r>
      <w:r w:rsidR="006600A7" w:rsidRPr="002146A3">
        <w:rPr>
          <w:rFonts w:ascii="Times New Roman" w:hAnsi="Times New Roman" w:cs="Times New Roman"/>
          <w:sz w:val="24"/>
          <w:szCs w:val="24"/>
        </w:rPr>
        <w:t>.1.</w:t>
      </w:r>
      <w:r w:rsidR="00356470" w:rsidRPr="002146A3">
        <w:rPr>
          <w:rFonts w:ascii="Times New Roman" w:hAnsi="Times New Roman" w:cs="Times New Roman"/>
          <w:sz w:val="24"/>
          <w:szCs w:val="24"/>
        </w:rPr>
        <w:t>2</w:t>
      </w:r>
      <w:r w:rsidR="006600A7" w:rsidRPr="002146A3">
        <w:rPr>
          <w:rFonts w:ascii="Times New Roman" w:hAnsi="Times New Roman" w:cs="Times New Roman"/>
          <w:sz w:val="24"/>
          <w:szCs w:val="24"/>
        </w:rPr>
        <w:t xml:space="preserve">. </w:t>
      </w:r>
      <w:r w:rsidRPr="002146A3">
        <w:rPr>
          <w:rFonts w:ascii="Times New Roman" w:hAnsi="Times New Roman" w:cs="Times New Roman"/>
          <w:sz w:val="24"/>
          <w:szCs w:val="24"/>
        </w:rPr>
        <w:t>Deixar de entregar documentação exigida neste Edital;</w:t>
      </w:r>
    </w:p>
    <w:p w14:paraId="0E5430FF" w14:textId="22369403" w:rsidR="006600A7" w:rsidRPr="002146A3" w:rsidRDefault="002146A3" w:rsidP="0084527D">
      <w:pPr>
        <w:spacing w:after="0" w:line="360" w:lineRule="auto"/>
        <w:ind w:left="708" w:right="-1"/>
        <w:jc w:val="both"/>
        <w:rPr>
          <w:rFonts w:ascii="Times New Roman" w:hAnsi="Times New Roman" w:cs="Times New Roman"/>
          <w:sz w:val="24"/>
          <w:szCs w:val="24"/>
        </w:rPr>
      </w:pPr>
      <w:r>
        <w:rPr>
          <w:rFonts w:ascii="Times New Roman" w:hAnsi="Times New Roman" w:cs="Times New Roman"/>
          <w:sz w:val="24"/>
          <w:szCs w:val="24"/>
        </w:rPr>
        <w:t>16</w:t>
      </w:r>
      <w:r w:rsidR="006600A7" w:rsidRPr="002146A3">
        <w:rPr>
          <w:rFonts w:ascii="Times New Roman" w:hAnsi="Times New Roman" w:cs="Times New Roman"/>
          <w:sz w:val="24"/>
          <w:szCs w:val="24"/>
        </w:rPr>
        <w:t>.1.</w:t>
      </w:r>
      <w:r w:rsidR="00356470" w:rsidRPr="002146A3">
        <w:rPr>
          <w:rFonts w:ascii="Times New Roman" w:hAnsi="Times New Roman" w:cs="Times New Roman"/>
          <w:sz w:val="24"/>
          <w:szCs w:val="24"/>
        </w:rPr>
        <w:t>3</w:t>
      </w:r>
      <w:r w:rsidR="006600A7" w:rsidRPr="002146A3">
        <w:rPr>
          <w:rFonts w:ascii="Times New Roman" w:hAnsi="Times New Roman" w:cs="Times New Roman"/>
          <w:sz w:val="24"/>
          <w:szCs w:val="24"/>
        </w:rPr>
        <w:t xml:space="preserve">. </w:t>
      </w:r>
      <w:r w:rsidRPr="002146A3">
        <w:rPr>
          <w:rFonts w:ascii="Times New Roman" w:hAnsi="Times New Roman" w:cs="Times New Roman"/>
          <w:sz w:val="24"/>
          <w:szCs w:val="24"/>
        </w:rPr>
        <w:t>Apresentar documentação falsa;</w:t>
      </w:r>
    </w:p>
    <w:p w14:paraId="4EE84E6C" w14:textId="05ECAE5A" w:rsidR="006600A7" w:rsidRPr="002146A3" w:rsidRDefault="002146A3" w:rsidP="0084527D">
      <w:pPr>
        <w:spacing w:after="0" w:line="360" w:lineRule="auto"/>
        <w:ind w:left="708" w:right="-1"/>
        <w:jc w:val="both"/>
        <w:rPr>
          <w:rFonts w:ascii="Times New Roman" w:hAnsi="Times New Roman" w:cs="Times New Roman"/>
          <w:sz w:val="24"/>
          <w:szCs w:val="24"/>
        </w:rPr>
      </w:pPr>
      <w:r>
        <w:rPr>
          <w:rFonts w:ascii="Times New Roman" w:hAnsi="Times New Roman" w:cs="Times New Roman"/>
          <w:sz w:val="24"/>
          <w:szCs w:val="24"/>
        </w:rPr>
        <w:t>16</w:t>
      </w:r>
      <w:r w:rsidR="006600A7" w:rsidRPr="002146A3">
        <w:rPr>
          <w:rFonts w:ascii="Times New Roman" w:hAnsi="Times New Roman" w:cs="Times New Roman"/>
          <w:sz w:val="24"/>
          <w:szCs w:val="24"/>
        </w:rPr>
        <w:t>.1.</w:t>
      </w:r>
      <w:r w:rsidR="00356470" w:rsidRPr="002146A3">
        <w:rPr>
          <w:rFonts w:ascii="Times New Roman" w:hAnsi="Times New Roman" w:cs="Times New Roman"/>
          <w:sz w:val="24"/>
          <w:szCs w:val="24"/>
        </w:rPr>
        <w:t>4</w:t>
      </w:r>
      <w:r w:rsidR="006600A7" w:rsidRPr="002146A3">
        <w:rPr>
          <w:rFonts w:ascii="Times New Roman" w:hAnsi="Times New Roman" w:cs="Times New Roman"/>
          <w:sz w:val="24"/>
          <w:szCs w:val="24"/>
        </w:rPr>
        <w:t xml:space="preserve">. </w:t>
      </w:r>
      <w:r w:rsidRPr="002146A3">
        <w:rPr>
          <w:rFonts w:ascii="Times New Roman" w:hAnsi="Times New Roman" w:cs="Times New Roman"/>
          <w:sz w:val="24"/>
          <w:szCs w:val="24"/>
        </w:rPr>
        <w:t>Não mantiver a proposta;</w:t>
      </w:r>
    </w:p>
    <w:p w14:paraId="41157062" w14:textId="7C117AEB" w:rsidR="006600A7" w:rsidRPr="002146A3" w:rsidRDefault="002146A3" w:rsidP="0084527D">
      <w:pPr>
        <w:spacing w:after="0" w:line="360" w:lineRule="auto"/>
        <w:ind w:left="708" w:right="-1"/>
        <w:jc w:val="both"/>
        <w:rPr>
          <w:rFonts w:ascii="Times New Roman" w:hAnsi="Times New Roman" w:cs="Times New Roman"/>
          <w:sz w:val="24"/>
          <w:szCs w:val="24"/>
        </w:rPr>
      </w:pPr>
      <w:r>
        <w:rPr>
          <w:rFonts w:ascii="Times New Roman" w:hAnsi="Times New Roman" w:cs="Times New Roman"/>
          <w:sz w:val="24"/>
          <w:szCs w:val="24"/>
        </w:rPr>
        <w:lastRenderedPageBreak/>
        <w:t>16</w:t>
      </w:r>
      <w:r w:rsidR="006600A7" w:rsidRPr="002146A3">
        <w:rPr>
          <w:rFonts w:ascii="Times New Roman" w:hAnsi="Times New Roman" w:cs="Times New Roman"/>
          <w:sz w:val="24"/>
          <w:szCs w:val="24"/>
        </w:rPr>
        <w:t>.1.</w:t>
      </w:r>
      <w:r w:rsidR="00356470" w:rsidRPr="002146A3">
        <w:rPr>
          <w:rFonts w:ascii="Times New Roman" w:hAnsi="Times New Roman" w:cs="Times New Roman"/>
          <w:sz w:val="24"/>
          <w:szCs w:val="24"/>
        </w:rPr>
        <w:t>5</w:t>
      </w:r>
      <w:r w:rsidR="006600A7" w:rsidRPr="002146A3">
        <w:rPr>
          <w:rFonts w:ascii="Times New Roman" w:hAnsi="Times New Roman" w:cs="Times New Roman"/>
          <w:sz w:val="24"/>
          <w:szCs w:val="24"/>
        </w:rPr>
        <w:t xml:space="preserve">. </w:t>
      </w:r>
      <w:r w:rsidRPr="002146A3">
        <w:rPr>
          <w:rFonts w:ascii="Times New Roman" w:hAnsi="Times New Roman" w:cs="Times New Roman"/>
          <w:color w:val="000000"/>
          <w:sz w:val="24"/>
          <w:szCs w:val="24"/>
        </w:rPr>
        <w:t>Comportar-se de modo inidôneo;</w:t>
      </w:r>
    </w:p>
    <w:p w14:paraId="6E852FB3" w14:textId="24CC6792" w:rsidR="006600A7" w:rsidRPr="002146A3" w:rsidRDefault="002146A3" w:rsidP="0084527D">
      <w:pPr>
        <w:spacing w:after="0" w:line="360" w:lineRule="auto"/>
        <w:ind w:left="708" w:right="-1"/>
        <w:jc w:val="both"/>
        <w:rPr>
          <w:rFonts w:ascii="Times New Roman" w:hAnsi="Times New Roman" w:cs="Times New Roman"/>
          <w:sz w:val="24"/>
          <w:szCs w:val="24"/>
        </w:rPr>
      </w:pPr>
      <w:r>
        <w:rPr>
          <w:rFonts w:ascii="Times New Roman" w:hAnsi="Times New Roman" w:cs="Times New Roman"/>
          <w:sz w:val="24"/>
          <w:szCs w:val="24"/>
        </w:rPr>
        <w:t>16</w:t>
      </w:r>
      <w:r w:rsidR="006600A7" w:rsidRPr="002146A3">
        <w:rPr>
          <w:rFonts w:ascii="Times New Roman" w:hAnsi="Times New Roman" w:cs="Times New Roman"/>
          <w:sz w:val="24"/>
          <w:szCs w:val="24"/>
        </w:rPr>
        <w:t>.1.</w:t>
      </w:r>
      <w:r w:rsidR="00356470" w:rsidRPr="002146A3">
        <w:rPr>
          <w:rFonts w:ascii="Times New Roman" w:hAnsi="Times New Roman" w:cs="Times New Roman"/>
          <w:sz w:val="24"/>
          <w:szCs w:val="24"/>
        </w:rPr>
        <w:t>6</w:t>
      </w:r>
      <w:r w:rsidR="006600A7" w:rsidRPr="002146A3">
        <w:rPr>
          <w:rFonts w:ascii="Times New Roman" w:hAnsi="Times New Roman" w:cs="Times New Roman"/>
          <w:sz w:val="24"/>
          <w:szCs w:val="24"/>
        </w:rPr>
        <w:t xml:space="preserve">. </w:t>
      </w:r>
      <w:r w:rsidRPr="002146A3">
        <w:rPr>
          <w:rFonts w:ascii="Times New Roman" w:hAnsi="Times New Roman" w:cs="Times New Roman"/>
          <w:sz w:val="24"/>
          <w:szCs w:val="24"/>
        </w:rPr>
        <w:t>Cometer fraude fiscal.</w:t>
      </w:r>
    </w:p>
    <w:p w14:paraId="5776CD17" w14:textId="7546F595" w:rsidR="00011400" w:rsidRPr="002B022C" w:rsidRDefault="002146A3" w:rsidP="002146A3">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006600A7" w:rsidRPr="002B022C">
        <w:rPr>
          <w:rFonts w:ascii="Times New Roman" w:hAnsi="Times New Roman" w:cs="Times New Roman"/>
          <w:color w:val="000000" w:themeColor="text1"/>
          <w:sz w:val="24"/>
          <w:szCs w:val="24"/>
        </w:rPr>
        <w:t xml:space="preserve">.2. </w:t>
      </w:r>
      <w:r w:rsidRPr="002146A3">
        <w:rPr>
          <w:rFonts w:ascii="Times New Roman" w:hAnsi="Times New Roman" w:cs="Times New Roman"/>
          <w:color w:val="000000" w:themeColor="text1"/>
          <w:sz w:val="24"/>
          <w:szCs w:val="24"/>
        </w:rPr>
        <w:t>Consideram-se inidôneos, mas não somente estes, a declaração falsa quanto às condições de</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participação, quanto ao enquadramento como ME/EPP ou o conluio entre os licitantes, em qualquer</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momento da licitação, mesmo após o encerramento da fase de lances.</w:t>
      </w:r>
    </w:p>
    <w:p w14:paraId="34750451" w14:textId="2305A154" w:rsidR="002146A3" w:rsidRPr="002146A3" w:rsidRDefault="002146A3" w:rsidP="002146A3">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Pr="002146A3">
        <w:rPr>
          <w:rFonts w:ascii="Times New Roman" w:hAnsi="Times New Roman" w:cs="Times New Roman"/>
          <w:color w:val="000000" w:themeColor="text1"/>
          <w:sz w:val="24"/>
          <w:szCs w:val="24"/>
        </w:rPr>
        <w:t>.3. Havendo cometimento das infrações descritas nos subitens anteriores, o licitante ou adjudicatário</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ficará sujeito, sem prejuízo da responsabilidade civil e criminal, às seguintes sanções:</w:t>
      </w:r>
    </w:p>
    <w:p w14:paraId="375F3CF4" w14:textId="06794484" w:rsidR="002146A3" w:rsidRPr="002146A3" w:rsidRDefault="002146A3" w:rsidP="002146A3">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Pr="002146A3">
        <w:rPr>
          <w:rFonts w:ascii="Times New Roman" w:hAnsi="Times New Roman" w:cs="Times New Roman"/>
          <w:color w:val="000000" w:themeColor="text1"/>
          <w:sz w:val="24"/>
          <w:szCs w:val="24"/>
        </w:rPr>
        <w:t>.3.1. Advertência por faltas leves, assim entendidas aquelas que não acarretem prejuízos</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significativos ao objeto da contratação;</w:t>
      </w:r>
    </w:p>
    <w:p w14:paraId="606AACA3" w14:textId="08BA2DCB" w:rsidR="002146A3" w:rsidRPr="002146A3" w:rsidRDefault="002146A3" w:rsidP="002146A3">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Pr="002146A3">
        <w:rPr>
          <w:rFonts w:ascii="Times New Roman" w:hAnsi="Times New Roman" w:cs="Times New Roman"/>
          <w:color w:val="000000" w:themeColor="text1"/>
          <w:sz w:val="24"/>
          <w:szCs w:val="24"/>
        </w:rPr>
        <w:t>.3.2. Multa de até 15% (quinze por cento) sobre o valor estimado do item prejudicado pela</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conduta do licitante, a qual poderá ser cumulada com as demais sanções aqui descritas;</w:t>
      </w:r>
    </w:p>
    <w:p w14:paraId="4A704FC8" w14:textId="0DF6A122" w:rsidR="002146A3" w:rsidRPr="002146A3" w:rsidRDefault="002146A3" w:rsidP="002146A3">
      <w:pPr>
        <w:spacing w:after="0" w:line="360" w:lineRule="auto"/>
        <w:ind w:left="708" w:right="-1"/>
        <w:jc w:val="both"/>
        <w:rPr>
          <w:rFonts w:ascii="Times New Roman" w:hAnsi="Times New Roman" w:cs="Times New Roman"/>
          <w:color w:val="000000" w:themeColor="text1"/>
          <w:sz w:val="24"/>
          <w:szCs w:val="24"/>
        </w:rPr>
      </w:pPr>
      <w:r w:rsidRPr="002146A3">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6</w:t>
      </w:r>
      <w:r w:rsidRPr="002146A3">
        <w:rPr>
          <w:rFonts w:ascii="Times New Roman" w:hAnsi="Times New Roman" w:cs="Times New Roman"/>
          <w:color w:val="000000" w:themeColor="text1"/>
          <w:sz w:val="24"/>
          <w:szCs w:val="24"/>
        </w:rPr>
        <w:t>.3.3. Suspensão de licitar e impedimento de contratar com o Coren</w:t>
      </w:r>
      <w:r>
        <w:rPr>
          <w:rFonts w:ascii="Times New Roman" w:hAnsi="Times New Roman" w:cs="Times New Roman"/>
          <w:color w:val="000000" w:themeColor="text1"/>
          <w:sz w:val="24"/>
          <w:szCs w:val="24"/>
        </w:rPr>
        <w:t>/</w:t>
      </w:r>
      <w:r w:rsidRPr="002146A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I</w:t>
      </w:r>
      <w:r w:rsidRPr="002146A3">
        <w:rPr>
          <w:rFonts w:ascii="Times New Roman" w:hAnsi="Times New Roman" w:cs="Times New Roman"/>
          <w:color w:val="000000" w:themeColor="text1"/>
          <w:sz w:val="24"/>
          <w:szCs w:val="24"/>
        </w:rPr>
        <w:t>, pelo prazo de até 2</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(dois) anos;</w:t>
      </w:r>
    </w:p>
    <w:p w14:paraId="22B166EE" w14:textId="453CCBDA" w:rsidR="002146A3" w:rsidRPr="002146A3" w:rsidRDefault="002146A3" w:rsidP="002146A3">
      <w:pPr>
        <w:spacing w:after="0" w:line="360" w:lineRule="auto"/>
        <w:ind w:left="708" w:right="-1"/>
        <w:jc w:val="both"/>
        <w:rPr>
          <w:rFonts w:ascii="Times New Roman" w:hAnsi="Times New Roman" w:cs="Times New Roman"/>
          <w:color w:val="000000" w:themeColor="text1"/>
          <w:sz w:val="24"/>
          <w:szCs w:val="24"/>
        </w:rPr>
      </w:pPr>
      <w:r w:rsidRPr="002146A3">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6</w:t>
      </w:r>
      <w:r w:rsidRPr="002146A3">
        <w:rPr>
          <w:rFonts w:ascii="Times New Roman" w:hAnsi="Times New Roman" w:cs="Times New Roman"/>
          <w:color w:val="000000" w:themeColor="text1"/>
          <w:sz w:val="24"/>
          <w:szCs w:val="24"/>
        </w:rPr>
        <w:t>.3.4. Impedimento de licitar e de contratar com a União, e descredenciamento do SICAF pelo</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prazo de até 5 (cinco) anos.</w:t>
      </w:r>
    </w:p>
    <w:p w14:paraId="5E0CA627" w14:textId="4BB06E45" w:rsidR="002146A3" w:rsidRPr="002146A3" w:rsidRDefault="002146A3" w:rsidP="002146A3">
      <w:pPr>
        <w:spacing w:after="0" w:line="360" w:lineRule="auto"/>
        <w:ind w:left="708" w:right="-1"/>
        <w:jc w:val="both"/>
        <w:rPr>
          <w:rFonts w:ascii="Times New Roman" w:hAnsi="Times New Roman" w:cs="Times New Roman"/>
          <w:color w:val="000000" w:themeColor="text1"/>
          <w:sz w:val="24"/>
          <w:szCs w:val="24"/>
        </w:rPr>
      </w:pPr>
      <w:r w:rsidRPr="002146A3">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6</w:t>
      </w:r>
      <w:r w:rsidRPr="002146A3">
        <w:rPr>
          <w:rFonts w:ascii="Times New Roman" w:hAnsi="Times New Roman" w:cs="Times New Roman"/>
          <w:color w:val="000000" w:themeColor="text1"/>
          <w:sz w:val="24"/>
          <w:szCs w:val="24"/>
        </w:rPr>
        <w:t>.3.5. Declaração de inidoneidade para licitar ou contratar com a Administração Pública, direta</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ou indireta, de quaisquer dos entes federados, enquanto perdurarem os motivos determinantes</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da punição ou até que seja promovida a reabilitação perante a própria autoridade que aplicou a</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penalidade, que será concedida quando houver ressarcimento pelos prejuízos causados e</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passados 2 (dois) anos.</w:t>
      </w:r>
    </w:p>
    <w:p w14:paraId="4CFD4A04" w14:textId="3FDDB2BF" w:rsidR="002146A3" w:rsidRPr="002146A3" w:rsidRDefault="002146A3" w:rsidP="00954EB8">
      <w:pPr>
        <w:spacing w:after="0" w:line="360" w:lineRule="auto"/>
        <w:ind w:right="-1"/>
        <w:jc w:val="both"/>
        <w:rPr>
          <w:rFonts w:ascii="Times New Roman" w:hAnsi="Times New Roman" w:cs="Times New Roman"/>
          <w:color w:val="000000" w:themeColor="text1"/>
          <w:sz w:val="24"/>
          <w:szCs w:val="24"/>
        </w:rPr>
      </w:pPr>
      <w:r w:rsidRPr="002146A3">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6</w:t>
      </w:r>
      <w:r w:rsidRPr="002146A3">
        <w:rPr>
          <w:rFonts w:ascii="Times New Roman" w:hAnsi="Times New Roman" w:cs="Times New Roman"/>
          <w:color w:val="000000" w:themeColor="text1"/>
          <w:sz w:val="24"/>
          <w:szCs w:val="24"/>
        </w:rPr>
        <w:t>.4. Se, durante o processo de aplicação de penalidade, houver indícios de prática de infração</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administrativa tipificada pela Lei 12.846 de 1º de agosto de 2013, a autoridade competente deverá ser</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notificada, mediante despacho fundamentado, para ciência e decisão sobre eventual instauração de</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investigação preliminar ou Processo Administrativo de Responsabilização – PAR.</w:t>
      </w:r>
    </w:p>
    <w:p w14:paraId="59EFA734" w14:textId="20F7CB2F" w:rsidR="002146A3" w:rsidRPr="002146A3" w:rsidRDefault="002146A3" w:rsidP="002146A3">
      <w:pPr>
        <w:spacing w:after="0" w:line="360" w:lineRule="auto"/>
        <w:ind w:left="1416" w:right="-1"/>
        <w:jc w:val="both"/>
        <w:rPr>
          <w:rFonts w:ascii="Times New Roman" w:hAnsi="Times New Roman" w:cs="Times New Roman"/>
          <w:color w:val="000000" w:themeColor="text1"/>
          <w:sz w:val="24"/>
          <w:szCs w:val="24"/>
        </w:rPr>
      </w:pPr>
      <w:r w:rsidRPr="002146A3">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6</w:t>
      </w:r>
      <w:r w:rsidRPr="002146A3">
        <w:rPr>
          <w:rFonts w:ascii="Times New Roman" w:hAnsi="Times New Roman" w:cs="Times New Roman"/>
          <w:color w:val="000000" w:themeColor="text1"/>
          <w:sz w:val="24"/>
          <w:szCs w:val="24"/>
        </w:rPr>
        <w:t>.4.1. O processamento do PAR não interfere no seguimento regular dos processos</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administrativos específicos de apuração da ocorrência de danos e prejuízos à Administração, os</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quais seguirão seu curso regular.</w:t>
      </w:r>
    </w:p>
    <w:p w14:paraId="75FE8468" w14:textId="77777777" w:rsidR="009F0C30" w:rsidRDefault="002146A3" w:rsidP="009F0C30">
      <w:pPr>
        <w:spacing w:after="0" w:line="360" w:lineRule="auto"/>
        <w:ind w:left="142" w:right="-1" w:hanging="142"/>
        <w:jc w:val="both"/>
        <w:rPr>
          <w:rFonts w:ascii="Times New Roman" w:hAnsi="Times New Roman" w:cs="Times New Roman"/>
          <w:color w:val="000000" w:themeColor="text1"/>
          <w:sz w:val="24"/>
          <w:szCs w:val="24"/>
        </w:rPr>
      </w:pPr>
      <w:r w:rsidRPr="002146A3">
        <w:rPr>
          <w:rFonts w:ascii="Times New Roman" w:hAnsi="Times New Roman" w:cs="Times New Roman"/>
          <w:color w:val="000000" w:themeColor="text1"/>
          <w:sz w:val="24"/>
          <w:szCs w:val="24"/>
        </w:rPr>
        <w:lastRenderedPageBreak/>
        <w:t>1</w:t>
      </w:r>
      <w:r>
        <w:rPr>
          <w:rFonts w:ascii="Times New Roman" w:hAnsi="Times New Roman" w:cs="Times New Roman"/>
          <w:color w:val="000000" w:themeColor="text1"/>
          <w:sz w:val="24"/>
          <w:szCs w:val="24"/>
        </w:rPr>
        <w:t>6</w:t>
      </w:r>
      <w:r w:rsidRPr="002146A3">
        <w:rPr>
          <w:rFonts w:ascii="Times New Roman" w:hAnsi="Times New Roman" w:cs="Times New Roman"/>
          <w:color w:val="000000" w:themeColor="text1"/>
          <w:sz w:val="24"/>
          <w:szCs w:val="24"/>
        </w:rPr>
        <w:t>.5. Caso o valor da multa não seja suficiente para cobrir os prejuízos causados pela conduta</w:t>
      </w:r>
    </w:p>
    <w:p w14:paraId="0AE5F787" w14:textId="77777777" w:rsidR="009F0C30" w:rsidRDefault="002146A3" w:rsidP="009F0C30">
      <w:pPr>
        <w:spacing w:after="0" w:line="360" w:lineRule="auto"/>
        <w:ind w:left="142" w:right="-1" w:hanging="142"/>
        <w:jc w:val="both"/>
        <w:rPr>
          <w:rFonts w:ascii="Times New Roman" w:hAnsi="Times New Roman" w:cs="Times New Roman"/>
          <w:color w:val="000000" w:themeColor="text1"/>
          <w:sz w:val="24"/>
          <w:szCs w:val="24"/>
        </w:rPr>
      </w:pPr>
      <w:r w:rsidRPr="002146A3">
        <w:rPr>
          <w:rFonts w:ascii="Times New Roman" w:hAnsi="Times New Roman" w:cs="Times New Roman"/>
          <w:color w:val="000000" w:themeColor="text1"/>
          <w:sz w:val="24"/>
          <w:szCs w:val="24"/>
        </w:rPr>
        <w:t>do</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licitante, o Coren</w:t>
      </w:r>
      <w:r>
        <w:rPr>
          <w:rFonts w:ascii="Times New Roman" w:hAnsi="Times New Roman" w:cs="Times New Roman"/>
          <w:color w:val="000000" w:themeColor="text1"/>
          <w:sz w:val="24"/>
          <w:szCs w:val="24"/>
        </w:rPr>
        <w:t>/</w:t>
      </w:r>
      <w:r w:rsidRPr="002146A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I</w:t>
      </w:r>
      <w:r w:rsidRPr="002146A3">
        <w:rPr>
          <w:rFonts w:ascii="Times New Roman" w:hAnsi="Times New Roman" w:cs="Times New Roman"/>
          <w:color w:val="000000" w:themeColor="text1"/>
          <w:sz w:val="24"/>
          <w:szCs w:val="24"/>
        </w:rPr>
        <w:t xml:space="preserve"> poderá cobrar o valor remanescente judicialmente, de acordo com o</w:t>
      </w:r>
    </w:p>
    <w:p w14:paraId="1F6A21DA" w14:textId="5F34E299" w:rsidR="002146A3" w:rsidRDefault="002146A3" w:rsidP="009F0C30">
      <w:pPr>
        <w:spacing w:after="0" w:line="360" w:lineRule="auto"/>
        <w:ind w:left="142" w:right="-1" w:hanging="142"/>
        <w:jc w:val="both"/>
        <w:rPr>
          <w:rFonts w:ascii="Times New Roman" w:hAnsi="Times New Roman" w:cs="Times New Roman"/>
          <w:color w:val="000000" w:themeColor="text1"/>
          <w:sz w:val="24"/>
          <w:szCs w:val="24"/>
        </w:rPr>
      </w:pPr>
      <w:r w:rsidRPr="002146A3">
        <w:rPr>
          <w:rFonts w:ascii="Times New Roman" w:hAnsi="Times New Roman" w:cs="Times New Roman"/>
          <w:color w:val="000000" w:themeColor="text1"/>
          <w:sz w:val="24"/>
          <w:szCs w:val="24"/>
        </w:rPr>
        <w:t>art. 419 do</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Código Civil.</w:t>
      </w:r>
    </w:p>
    <w:p w14:paraId="751DA7EE" w14:textId="400F0720" w:rsidR="006600A7" w:rsidRDefault="002146A3" w:rsidP="00954EB8">
      <w:pPr>
        <w:spacing w:after="0" w:line="360" w:lineRule="auto"/>
        <w:ind w:right="-1"/>
        <w:jc w:val="both"/>
        <w:rPr>
          <w:rFonts w:ascii="Times New Roman" w:hAnsi="Times New Roman" w:cs="Times New Roman"/>
          <w:color w:val="000000" w:themeColor="text1"/>
          <w:sz w:val="24"/>
          <w:szCs w:val="24"/>
        </w:rPr>
      </w:pPr>
      <w:r w:rsidRPr="002146A3">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6</w:t>
      </w:r>
      <w:r w:rsidRPr="002146A3">
        <w:rPr>
          <w:rFonts w:ascii="Times New Roman" w:hAnsi="Times New Roman" w:cs="Times New Roman"/>
          <w:color w:val="000000" w:themeColor="text1"/>
          <w:sz w:val="24"/>
          <w:szCs w:val="24"/>
        </w:rPr>
        <w:t>.6. Para aplicação de quaisquer penalidades será aberto processo administrativo que assegurará o</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contraditório e a ampla defesa ao licitante ou adjudicatário, conforme procedimento previsto na Lei</w:t>
      </w:r>
      <w:r>
        <w:rPr>
          <w:rFonts w:ascii="Times New Roman" w:hAnsi="Times New Roman" w:cs="Times New Roman"/>
          <w:color w:val="000000" w:themeColor="text1"/>
          <w:sz w:val="24"/>
          <w:szCs w:val="24"/>
        </w:rPr>
        <w:t xml:space="preserve"> </w:t>
      </w:r>
      <w:r w:rsidRPr="002146A3">
        <w:rPr>
          <w:rFonts w:ascii="Times New Roman" w:hAnsi="Times New Roman" w:cs="Times New Roman"/>
          <w:color w:val="000000" w:themeColor="text1"/>
          <w:sz w:val="24"/>
          <w:szCs w:val="24"/>
        </w:rPr>
        <w:t>8.666/1993 e, subsidiariamente, na Lei 9.784/1999.</w:t>
      </w:r>
    </w:p>
    <w:p w14:paraId="634ECC64" w14:textId="797833E1" w:rsidR="00C81484" w:rsidRPr="00C81484" w:rsidRDefault="00C81484" w:rsidP="00954EB8">
      <w:pPr>
        <w:spacing w:after="0" w:line="360" w:lineRule="auto"/>
        <w:ind w:right="-1"/>
        <w:jc w:val="both"/>
        <w:rPr>
          <w:rFonts w:ascii="Times New Roman" w:hAnsi="Times New Roman" w:cs="Times New Roman"/>
          <w:color w:val="000000" w:themeColor="text1"/>
          <w:sz w:val="24"/>
          <w:szCs w:val="24"/>
        </w:rPr>
      </w:pPr>
      <w:r w:rsidRPr="00C8148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6</w:t>
      </w:r>
      <w:r w:rsidRPr="00C81484">
        <w:rPr>
          <w:rFonts w:ascii="Times New Roman" w:hAnsi="Times New Roman" w:cs="Times New Roman"/>
          <w:color w:val="000000" w:themeColor="text1"/>
          <w:sz w:val="24"/>
          <w:szCs w:val="24"/>
        </w:rPr>
        <w:t>.7. Para aplicação das sanções, a autoridade competente levará em consideração a gravidade da</w:t>
      </w:r>
      <w:r>
        <w:rPr>
          <w:rFonts w:ascii="Times New Roman" w:hAnsi="Times New Roman" w:cs="Times New Roman"/>
          <w:color w:val="000000" w:themeColor="text1"/>
          <w:sz w:val="24"/>
          <w:szCs w:val="24"/>
        </w:rPr>
        <w:t xml:space="preserve"> </w:t>
      </w:r>
      <w:r w:rsidRPr="00C81484">
        <w:rPr>
          <w:rFonts w:ascii="Times New Roman" w:hAnsi="Times New Roman" w:cs="Times New Roman"/>
          <w:color w:val="000000" w:themeColor="text1"/>
          <w:sz w:val="24"/>
          <w:szCs w:val="24"/>
        </w:rPr>
        <w:t>conduta, o caráter educativo da pena, bem como o dano causado à Administração, observado o princípio</w:t>
      </w:r>
      <w:r>
        <w:rPr>
          <w:rFonts w:ascii="Times New Roman" w:hAnsi="Times New Roman" w:cs="Times New Roman"/>
          <w:color w:val="000000" w:themeColor="text1"/>
          <w:sz w:val="24"/>
          <w:szCs w:val="24"/>
        </w:rPr>
        <w:t xml:space="preserve"> </w:t>
      </w:r>
      <w:r w:rsidRPr="00C81484">
        <w:rPr>
          <w:rFonts w:ascii="Times New Roman" w:hAnsi="Times New Roman" w:cs="Times New Roman"/>
          <w:color w:val="000000" w:themeColor="text1"/>
          <w:sz w:val="24"/>
          <w:szCs w:val="24"/>
        </w:rPr>
        <w:t>da proporcionalidade.</w:t>
      </w:r>
    </w:p>
    <w:p w14:paraId="2E42322F" w14:textId="0852F606" w:rsidR="00C81484" w:rsidRDefault="00C81484" w:rsidP="00954EB8">
      <w:pPr>
        <w:spacing w:after="0" w:line="360" w:lineRule="auto"/>
        <w:ind w:right="-1"/>
        <w:jc w:val="both"/>
        <w:rPr>
          <w:rFonts w:ascii="Times New Roman" w:hAnsi="Times New Roman" w:cs="Times New Roman"/>
          <w:color w:val="000000" w:themeColor="text1"/>
          <w:sz w:val="24"/>
          <w:szCs w:val="24"/>
        </w:rPr>
      </w:pPr>
      <w:r w:rsidRPr="00C8148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6</w:t>
      </w:r>
      <w:r w:rsidRPr="00C81484">
        <w:rPr>
          <w:rFonts w:ascii="Times New Roman" w:hAnsi="Times New Roman" w:cs="Times New Roman"/>
          <w:color w:val="000000" w:themeColor="text1"/>
          <w:sz w:val="24"/>
          <w:szCs w:val="24"/>
        </w:rPr>
        <w:t>.8. Eventuais faltas cometidas no âmbito da execução contratual, e as respectivas sanções, estão</w:t>
      </w:r>
      <w:r>
        <w:rPr>
          <w:rFonts w:ascii="Times New Roman" w:hAnsi="Times New Roman" w:cs="Times New Roman"/>
          <w:color w:val="000000" w:themeColor="text1"/>
          <w:sz w:val="24"/>
          <w:szCs w:val="24"/>
        </w:rPr>
        <w:t xml:space="preserve"> </w:t>
      </w:r>
      <w:r w:rsidRPr="00C81484">
        <w:rPr>
          <w:rFonts w:ascii="Times New Roman" w:hAnsi="Times New Roman" w:cs="Times New Roman"/>
          <w:color w:val="000000" w:themeColor="text1"/>
          <w:sz w:val="24"/>
          <w:szCs w:val="24"/>
        </w:rPr>
        <w:t>descritas no Termo de Referência e no Termo Contrato.</w:t>
      </w:r>
    </w:p>
    <w:p w14:paraId="1D38625A" w14:textId="1B313C2B" w:rsidR="00443C6F" w:rsidRPr="002B022C" w:rsidRDefault="00D33279" w:rsidP="00B920C2">
      <w:pPr>
        <w:spacing w:after="0" w:line="360" w:lineRule="auto"/>
        <w:ind w:right="-1"/>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w:t>
      </w:r>
      <w:r w:rsidR="008671A3">
        <w:rPr>
          <w:rFonts w:ascii="Times New Roman" w:hAnsi="Times New Roman" w:cs="Times New Roman"/>
          <w:b/>
          <w:bCs/>
          <w:color w:val="000000" w:themeColor="text1"/>
          <w:sz w:val="24"/>
          <w:szCs w:val="24"/>
        </w:rPr>
        <w:t>7</w:t>
      </w:r>
      <w:r w:rsidR="004F5035" w:rsidRPr="002B022C">
        <w:rPr>
          <w:rFonts w:ascii="Times New Roman" w:hAnsi="Times New Roman" w:cs="Times New Roman"/>
          <w:b/>
          <w:bCs/>
          <w:color w:val="000000" w:themeColor="text1"/>
          <w:sz w:val="24"/>
          <w:szCs w:val="24"/>
        </w:rPr>
        <w:t xml:space="preserve">. </w:t>
      </w:r>
      <w:r w:rsidR="00443C6F" w:rsidRPr="002B022C">
        <w:rPr>
          <w:rFonts w:ascii="Times New Roman" w:hAnsi="Times New Roman" w:cs="Times New Roman"/>
          <w:b/>
          <w:bCs/>
          <w:color w:val="000000" w:themeColor="text1"/>
          <w:sz w:val="24"/>
          <w:szCs w:val="24"/>
        </w:rPr>
        <w:t>DAS ATRIBUIÇÕES DO PREGOEIRO E DA AUTORIDADE COMPETENTE DO COREN</w:t>
      </w:r>
      <w:r>
        <w:rPr>
          <w:rFonts w:ascii="Times New Roman" w:hAnsi="Times New Roman" w:cs="Times New Roman"/>
          <w:b/>
          <w:bCs/>
          <w:color w:val="000000" w:themeColor="text1"/>
          <w:sz w:val="24"/>
          <w:szCs w:val="24"/>
        </w:rPr>
        <w:t>/</w:t>
      </w:r>
      <w:r w:rsidR="00443C6F" w:rsidRPr="002B022C">
        <w:rPr>
          <w:rFonts w:ascii="Times New Roman" w:hAnsi="Times New Roman" w:cs="Times New Roman"/>
          <w:b/>
          <w:bCs/>
          <w:color w:val="000000" w:themeColor="text1"/>
          <w:sz w:val="24"/>
          <w:szCs w:val="24"/>
        </w:rPr>
        <w:t>PI</w:t>
      </w:r>
    </w:p>
    <w:p w14:paraId="297226A9" w14:textId="3ED904DE" w:rsidR="00443C6F" w:rsidRPr="002B022C" w:rsidRDefault="00D33279"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8671A3">
        <w:rPr>
          <w:rFonts w:ascii="Times New Roman" w:hAnsi="Times New Roman" w:cs="Times New Roman"/>
          <w:color w:val="000000" w:themeColor="text1"/>
          <w:sz w:val="24"/>
          <w:szCs w:val="24"/>
        </w:rPr>
        <w:t>7</w:t>
      </w:r>
      <w:r w:rsidR="00443C6F" w:rsidRPr="002B022C">
        <w:rPr>
          <w:rFonts w:ascii="Times New Roman" w:hAnsi="Times New Roman" w:cs="Times New Roman"/>
          <w:color w:val="000000" w:themeColor="text1"/>
          <w:sz w:val="24"/>
          <w:szCs w:val="24"/>
        </w:rPr>
        <w:t>.1. Cabem ao Pregoeiro as atribuições dispostas no art. 17 do Decreto nº 10.024/2019, inclusive adjudicar o objeto deste Pregão, exceto quando houver recurso.</w:t>
      </w:r>
    </w:p>
    <w:p w14:paraId="1B41F491" w14:textId="5F143DEF" w:rsidR="00443C6F" w:rsidRPr="002B022C" w:rsidRDefault="00D33279"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8671A3">
        <w:rPr>
          <w:rFonts w:ascii="Times New Roman" w:hAnsi="Times New Roman" w:cs="Times New Roman"/>
          <w:color w:val="000000" w:themeColor="text1"/>
          <w:sz w:val="24"/>
          <w:szCs w:val="24"/>
        </w:rPr>
        <w:t>7</w:t>
      </w:r>
      <w:r w:rsidR="00443C6F" w:rsidRPr="002B022C">
        <w:rPr>
          <w:rFonts w:ascii="Times New Roman" w:hAnsi="Times New Roman" w:cs="Times New Roman"/>
          <w:color w:val="000000" w:themeColor="text1"/>
          <w:sz w:val="24"/>
          <w:szCs w:val="24"/>
        </w:rPr>
        <w:t>.2. À Autoridade Competente do C</w:t>
      </w:r>
      <w:r>
        <w:rPr>
          <w:rFonts w:ascii="Times New Roman" w:hAnsi="Times New Roman" w:cs="Times New Roman"/>
          <w:color w:val="000000" w:themeColor="text1"/>
          <w:sz w:val="24"/>
          <w:szCs w:val="24"/>
        </w:rPr>
        <w:t>oren/</w:t>
      </w:r>
      <w:r w:rsidR="00443C6F" w:rsidRPr="002B022C">
        <w:rPr>
          <w:rFonts w:ascii="Times New Roman" w:hAnsi="Times New Roman" w:cs="Times New Roman"/>
          <w:color w:val="000000" w:themeColor="text1"/>
          <w:sz w:val="24"/>
          <w:szCs w:val="24"/>
        </w:rPr>
        <w:t>PI cabe:</w:t>
      </w:r>
    </w:p>
    <w:p w14:paraId="3A674AB7" w14:textId="53E8254B" w:rsidR="00443C6F" w:rsidRPr="002B022C" w:rsidRDefault="00D33279" w:rsidP="00B920C2">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8671A3">
        <w:rPr>
          <w:rFonts w:ascii="Times New Roman" w:hAnsi="Times New Roman" w:cs="Times New Roman"/>
          <w:color w:val="000000" w:themeColor="text1"/>
          <w:sz w:val="24"/>
          <w:szCs w:val="24"/>
        </w:rPr>
        <w:t>7</w:t>
      </w:r>
      <w:r w:rsidR="00443C6F" w:rsidRPr="002B022C">
        <w:rPr>
          <w:rFonts w:ascii="Times New Roman" w:hAnsi="Times New Roman" w:cs="Times New Roman"/>
          <w:color w:val="000000" w:themeColor="text1"/>
          <w:sz w:val="24"/>
          <w:szCs w:val="24"/>
        </w:rPr>
        <w:t>.2.1. Adjudicar o objeto deste Pregão à Licitante vencedora se houver a interposição de recurso;</w:t>
      </w:r>
    </w:p>
    <w:p w14:paraId="27AA21BA" w14:textId="68AD84AF" w:rsidR="00443C6F" w:rsidRPr="002B022C" w:rsidRDefault="00D33279" w:rsidP="00B920C2">
      <w:pPr>
        <w:spacing w:after="0" w:line="360" w:lineRule="auto"/>
        <w:ind w:right="-1"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8671A3">
        <w:rPr>
          <w:rFonts w:ascii="Times New Roman" w:hAnsi="Times New Roman" w:cs="Times New Roman"/>
          <w:color w:val="000000" w:themeColor="text1"/>
          <w:sz w:val="24"/>
          <w:szCs w:val="24"/>
        </w:rPr>
        <w:t>7</w:t>
      </w:r>
      <w:r w:rsidR="00443C6F" w:rsidRPr="002B022C">
        <w:rPr>
          <w:rFonts w:ascii="Times New Roman" w:hAnsi="Times New Roman" w:cs="Times New Roman"/>
          <w:color w:val="000000" w:themeColor="text1"/>
          <w:sz w:val="24"/>
          <w:szCs w:val="24"/>
        </w:rPr>
        <w:t>.2.2. Homologar o resultado e promover a contratação correspondente a este Pregão;</w:t>
      </w:r>
    </w:p>
    <w:p w14:paraId="612C58E0" w14:textId="0F3DF7BD" w:rsidR="00443C6F" w:rsidRPr="002B022C" w:rsidRDefault="00D33279" w:rsidP="00B920C2">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8671A3">
        <w:rPr>
          <w:rFonts w:ascii="Times New Roman" w:hAnsi="Times New Roman" w:cs="Times New Roman"/>
          <w:color w:val="000000" w:themeColor="text1"/>
          <w:sz w:val="24"/>
          <w:szCs w:val="24"/>
        </w:rPr>
        <w:t>7</w:t>
      </w:r>
      <w:r w:rsidR="00443C6F" w:rsidRPr="002B022C">
        <w:rPr>
          <w:rFonts w:ascii="Times New Roman" w:hAnsi="Times New Roman" w:cs="Times New Roman"/>
          <w:color w:val="000000" w:themeColor="text1"/>
          <w:sz w:val="24"/>
          <w:szCs w:val="24"/>
        </w:rPr>
        <w:t>.2.3. Anular este Pregão por ilegalidade, de ofício ou por provocação de qualquer pessoa, mediante ato escrito e fundamentado;</w:t>
      </w:r>
    </w:p>
    <w:p w14:paraId="146E2F2D" w14:textId="1129BE84" w:rsidR="00443C6F" w:rsidRPr="002B022C" w:rsidRDefault="00D33279" w:rsidP="00B920C2">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8671A3">
        <w:rPr>
          <w:rFonts w:ascii="Times New Roman" w:hAnsi="Times New Roman" w:cs="Times New Roman"/>
          <w:color w:val="000000" w:themeColor="text1"/>
          <w:sz w:val="24"/>
          <w:szCs w:val="24"/>
        </w:rPr>
        <w:t>7</w:t>
      </w:r>
      <w:r w:rsidR="00443C6F" w:rsidRPr="002B022C">
        <w:rPr>
          <w:rFonts w:ascii="Times New Roman" w:hAnsi="Times New Roman" w:cs="Times New Roman"/>
          <w:color w:val="000000" w:themeColor="text1"/>
          <w:sz w:val="24"/>
          <w:szCs w:val="24"/>
        </w:rPr>
        <w:t>.2.4. Revogar este Pregão se for considerado inoportuno ou inconveniente ao interesse público, por motivo de fato superveniente devidamente comprovado.</w:t>
      </w:r>
    </w:p>
    <w:p w14:paraId="4B03432D" w14:textId="58DE609A" w:rsidR="00443C6F" w:rsidRDefault="00D33279"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8671A3">
        <w:rPr>
          <w:rFonts w:ascii="Times New Roman" w:hAnsi="Times New Roman" w:cs="Times New Roman"/>
          <w:color w:val="000000" w:themeColor="text1"/>
          <w:sz w:val="24"/>
          <w:szCs w:val="24"/>
        </w:rPr>
        <w:t>7</w:t>
      </w:r>
      <w:r w:rsidR="00443C6F" w:rsidRPr="002B022C">
        <w:rPr>
          <w:rFonts w:ascii="Times New Roman" w:hAnsi="Times New Roman" w:cs="Times New Roman"/>
          <w:color w:val="000000" w:themeColor="text1"/>
          <w:sz w:val="24"/>
          <w:szCs w:val="24"/>
        </w:rPr>
        <w:t>.3. É facultado ao Pregoeiro ou à autoridade superior, em qualquer fase deste Pregão, promover diligências destinadas a esclarecer ou completar a instrução do processo, vedada a inclusão posterior de informação ou de documentos que deveriam constar originariamente da proposta ou da documentação.</w:t>
      </w:r>
    </w:p>
    <w:p w14:paraId="4EC2F122" w14:textId="34EEC603" w:rsidR="00F201FE" w:rsidRPr="002B022C" w:rsidRDefault="00E1120D" w:rsidP="00B920C2">
      <w:pPr>
        <w:spacing w:after="0" w:line="360" w:lineRule="auto"/>
        <w:ind w:right="-1"/>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w:t>
      </w:r>
      <w:r w:rsidR="000A3F67" w:rsidRPr="002B022C">
        <w:rPr>
          <w:rFonts w:ascii="Times New Roman" w:hAnsi="Times New Roman" w:cs="Times New Roman"/>
          <w:b/>
          <w:bCs/>
          <w:color w:val="000000" w:themeColor="text1"/>
          <w:sz w:val="24"/>
          <w:szCs w:val="24"/>
        </w:rPr>
        <w:t xml:space="preserve">. </w:t>
      </w:r>
      <w:r w:rsidR="009465D1" w:rsidRPr="002B022C">
        <w:rPr>
          <w:rFonts w:ascii="Times New Roman" w:hAnsi="Times New Roman" w:cs="Times New Roman"/>
          <w:b/>
          <w:bCs/>
          <w:color w:val="000000" w:themeColor="text1"/>
          <w:sz w:val="24"/>
          <w:szCs w:val="24"/>
        </w:rPr>
        <w:t>DOS PEDIDOS DE ESCLARECIMENTOS E DAS IMPUGNAÇÕES AO EDITAL</w:t>
      </w:r>
    </w:p>
    <w:p w14:paraId="2C8CCBF5" w14:textId="32E4C88E" w:rsidR="00F201FE" w:rsidRPr="002B022C" w:rsidRDefault="00E1120D"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18</w:t>
      </w:r>
      <w:r w:rsidR="00F201FE" w:rsidRPr="002B022C">
        <w:rPr>
          <w:rFonts w:ascii="Times New Roman" w:hAnsi="Times New Roman" w:cs="Times New Roman"/>
          <w:color w:val="000000" w:themeColor="text1"/>
          <w:sz w:val="24"/>
          <w:szCs w:val="24"/>
        </w:rPr>
        <w:t>.</w:t>
      </w:r>
      <w:r w:rsidR="00863CB8" w:rsidRPr="002B022C">
        <w:rPr>
          <w:rFonts w:ascii="Times New Roman" w:hAnsi="Times New Roman" w:cs="Times New Roman"/>
          <w:color w:val="000000" w:themeColor="text1"/>
          <w:sz w:val="24"/>
          <w:szCs w:val="24"/>
        </w:rPr>
        <w:t>1.</w:t>
      </w:r>
      <w:r w:rsidR="00F201FE" w:rsidRPr="002B022C">
        <w:rPr>
          <w:rFonts w:ascii="Times New Roman" w:hAnsi="Times New Roman" w:cs="Times New Roman"/>
          <w:color w:val="000000" w:themeColor="text1"/>
          <w:sz w:val="24"/>
          <w:szCs w:val="24"/>
        </w:rPr>
        <w:t xml:space="preserve"> </w:t>
      </w:r>
      <w:r w:rsidR="00863CB8" w:rsidRPr="002B022C">
        <w:rPr>
          <w:rFonts w:ascii="Times New Roman" w:hAnsi="Times New Roman" w:cs="Times New Roman"/>
          <w:color w:val="000000" w:themeColor="text1"/>
          <w:sz w:val="24"/>
          <w:szCs w:val="24"/>
        </w:rPr>
        <w:t xml:space="preserve">Os pedidos de esclarecimentos sobre este procedimento licitatório devem ser enviados ao Pregoeiro até 3 (três) dias úteis antes da data fixada para abertura da sessão pública, exclusivamente </w:t>
      </w:r>
      <w:r w:rsidR="009E37D5" w:rsidRPr="002B022C">
        <w:rPr>
          <w:rFonts w:ascii="Times New Roman" w:hAnsi="Times New Roman" w:cs="Times New Roman"/>
          <w:color w:val="000000" w:themeColor="text1"/>
          <w:sz w:val="24"/>
          <w:szCs w:val="24"/>
        </w:rPr>
        <w:t>pelos e-mails (</w:t>
      </w:r>
      <w:hyperlink r:id="rId16" w:history="1">
        <w:r w:rsidR="009E37D5" w:rsidRPr="002B022C">
          <w:rPr>
            <w:rStyle w:val="Hyperlink"/>
            <w:rFonts w:ascii="Times New Roman" w:hAnsi="Times New Roman" w:cs="Times New Roman"/>
            <w:color w:val="000000" w:themeColor="text1"/>
            <w:sz w:val="24"/>
            <w:szCs w:val="24"/>
          </w:rPr>
          <w:t>licitacoes@coren-pi.org.br</w:t>
        </w:r>
      </w:hyperlink>
      <w:r w:rsidR="009E37D5" w:rsidRPr="002B022C">
        <w:rPr>
          <w:rFonts w:ascii="Times New Roman" w:hAnsi="Times New Roman" w:cs="Times New Roman"/>
          <w:color w:val="000000" w:themeColor="text1"/>
          <w:sz w:val="24"/>
          <w:szCs w:val="24"/>
        </w:rPr>
        <w:t xml:space="preserve"> e </w:t>
      </w:r>
      <w:hyperlink r:id="rId17" w:history="1">
        <w:r w:rsidR="009E37D5" w:rsidRPr="002B022C">
          <w:rPr>
            <w:rStyle w:val="Hyperlink"/>
            <w:rFonts w:ascii="Times New Roman" w:hAnsi="Times New Roman" w:cs="Times New Roman"/>
            <w:color w:val="000000" w:themeColor="text1"/>
            <w:sz w:val="24"/>
            <w:szCs w:val="24"/>
          </w:rPr>
          <w:t>pregoeiro@coren-pi.org.br</w:t>
        </w:r>
      </w:hyperlink>
      <w:r w:rsidR="009E37D5" w:rsidRPr="002B022C">
        <w:rPr>
          <w:rFonts w:ascii="Times New Roman" w:hAnsi="Times New Roman" w:cs="Times New Roman"/>
          <w:color w:val="000000" w:themeColor="text1"/>
          <w:sz w:val="24"/>
          <w:szCs w:val="24"/>
        </w:rPr>
        <w:t>).</w:t>
      </w:r>
    </w:p>
    <w:p w14:paraId="37BF55D9" w14:textId="7C4F7657" w:rsidR="00863CB8" w:rsidRPr="002B022C" w:rsidRDefault="00E1120D" w:rsidP="00B920C2">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863CB8" w:rsidRPr="002B022C">
        <w:rPr>
          <w:rFonts w:ascii="Times New Roman" w:hAnsi="Times New Roman" w:cs="Times New Roman"/>
          <w:color w:val="000000" w:themeColor="text1"/>
          <w:sz w:val="24"/>
          <w:szCs w:val="24"/>
        </w:rPr>
        <w:t>.1.1. O pregoeiro responderá aos pedidos de esclarecimentos no prazo de 2 (dois) dias úteis, contado da data de recebimento do pedido, e poderá requisitar subsídios formais aos responsáveis pela elaboração do edital e dos anexos.</w:t>
      </w:r>
    </w:p>
    <w:p w14:paraId="79CF4CCF" w14:textId="3BE32F01" w:rsidR="00863CB8" w:rsidRPr="002B022C" w:rsidRDefault="00E1120D"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863CB8" w:rsidRPr="002B022C">
        <w:rPr>
          <w:rFonts w:ascii="Times New Roman" w:hAnsi="Times New Roman" w:cs="Times New Roman"/>
          <w:color w:val="000000" w:themeColor="text1"/>
          <w:sz w:val="24"/>
          <w:szCs w:val="24"/>
        </w:rPr>
        <w:t>.2. Qualquer pessoa é parte legítima para impugnar o presente Edital. Qualquer impugnação deverá ser enviada até 3 (três) dias úteis antes da data fixada para abertura da sessão pública, considerando o horário de expediente do C</w:t>
      </w:r>
      <w:r w:rsidR="007759EF" w:rsidRPr="002B022C">
        <w:rPr>
          <w:rFonts w:ascii="Times New Roman" w:hAnsi="Times New Roman" w:cs="Times New Roman"/>
          <w:color w:val="000000" w:themeColor="text1"/>
          <w:sz w:val="24"/>
          <w:szCs w:val="24"/>
        </w:rPr>
        <w:t>oren/PI</w:t>
      </w:r>
      <w:r w:rsidR="00863CB8" w:rsidRPr="002B022C">
        <w:rPr>
          <w:rFonts w:ascii="Times New Roman" w:hAnsi="Times New Roman" w:cs="Times New Roman"/>
          <w:color w:val="000000" w:themeColor="text1"/>
          <w:sz w:val="24"/>
          <w:szCs w:val="24"/>
        </w:rPr>
        <w:t xml:space="preserve"> das 8h00 às 17h00, de segunda a sexta-feira em dias úteis, sendo admitida petição recebida por e-mail.</w:t>
      </w:r>
    </w:p>
    <w:p w14:paraId="3FFF9B14" w14:textId="7D0D7ED7" w:rsidR="009E37D5" w:rsidRPr="002B022C" w:rsidRDefault="00E1120D"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9E37D5" w:rsidRPr="002B022C">
        <w:rPr>
          <w:rFonts w:ascii="Times New Roman" w:hAnsi="Times New Roman" w:cs="Times New Roman"/>
          <w:color w:val="000000" w:themeColor="text1"/>
          <w:sz w:val="24"/>
          <w:szCs w:val="24"/>
        </w:rPr>
        <w:t>.3. Caberá ao Pregoeiro, conforme o caso, requerer auxílio da área demandante do objeto, do setor responsável pela elaboração do Termo de Referência, da assessoria jurídica ou junto a outras áreas, podendo ainda promover quaisquer diligências que julgar necessárias e, então, manifestar-se sobre a impugnação no prazo de até 2 (dois) dias úteis contados da data de recebimento da impugnação.</w:t>
      </w:r>
    </w:p>
    <w:p w14:paraId="653ACA48" w14:textId="020372E2" w:rsidR="009E37D5" w:rsidRPr="002B022C" w:rsidRDefault="00E1120D"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9E37D5" w:rsidRPr="002B022C">
        <w:rPr>
          <w:rFonts w:ascii="Times New Roman" w:hAnsi="Times New Roman" w:cs="Times New Roman"/>
          <w:color w:val="000000" w:themeColor="text1"/>
          <w:sz w:val="24"/>
          <w:szCs w:val="24"/>
        </w:rPr>
        <w:t xml:space="preserve">.4. Acolhida a impugnação, será designada nova data para a realização da sessão pública, exceto quando a alteração não afetar a formulação das propostas. </w:t>
      </w:r>
      <w:r w:rsidR="009E37D5" w:rsidRPr="002B022C">
        <w:rPr>
          <w:rFonts w:ascii="Times New Roman" w:hAnsi="Times New Roman" w:cs="Times New Roman"/>
          <w:color w:val="000000" w:themeColor="text1"/>
          <w:sz w:val="24"/>
          <w:szCs w:val="24"/>
        </w:rPr>
        <w:cr/>
      </w:r>
      <w:r>
        <w:rPr>
          <w:rFonts w:ascii="Times New Roman" w:hAnsi="Times New Roman" w:cs="Times New Roman"/>
          <w:color w:val="000000" w:themeColor="text1"/>
          <w:sz w:val="24"/>
          <w:szCs w:val="24"/>
        </w:rPr>
        <w:t>18</w:t>
      </w:r>
      <w:r w:rsidR="009E37D5" w:rsidRPr="002B022C">
        <w:rPr>
          <w:rFonts w:ascii="Times New Roman" w:hAnsi="Times New Roman" w:cs="Times New Roman"/>
          <w:color w:val="000000" w:themeColor="text1"/>
          <w:sz w:val="24"/>
          <w:szCs w:val="24"/>
        </w:rPr>
        <w:t>.5. Todos os pedidos de esclarecimentos assim como as impugnações enviadas por e-mail deverão conter no campo “assunto” e no descritivo a identificação do referido certame (</w:t>
      </w:r>
      <w:proofErr w:type="spellStart"/>
      <w:r w:rsidR="009E37D5" w:rsidRPr="002B022C">
        <w:rPr>
          <w:rFonts w:ascii="Times New Roman" w:hAnsi="Times New Roman" w:cs="Times New Roman"/>
          <w:color w:val="000000" w:themeColor="text1"/>
          <w:sz w:val="24"/>
          <w:szCs w:val="24"/>
        </w:rPr>
        <w:t>ex</w:t>
      </w:r>
      <w:proofErr w:type="spellEnd"/>
      <w:r w:rsidR="009E37D5" w:rsidRPr="002B022C">
        <w:rPr>
          <w:rFonts w:ascii="Times New Roman" w:hAnsi="Times New Roman" w:cs="Times New Roman"/>
          <w:color w:val="000000" w:themeColor="text1"/>
          <w:sz w:val="24"/>
          <w:szCs w:val="24"/>
        </w:rPr>
        <w:t>: “Pedido de esclarecimentos sobre o Pregão Eletrônico nº XX/2022”).</w:t>
      </w:r>
    </w:p>
    <w:p w14:paraId="71B1C163" w14:textId="1E419068" w:rsidR="009E37D5" w:rsidRPr="002B022C" w:rsidRDefault="00E1120D"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9E37D5" w:rsidRPr="002B022C">
        <w:rPr>
          <w:rFonts w:ascii="Times New Roman" w:hAnsi="Times New Roman" w:cs="Times New Roman"/>
          <w:color w:val="000000" w:themeColor="text1"/>
          <w:sz w:val="24"/>
          <w:szCs w:val="24"/>
        </w:rPr>
        <w:t>.6. As impugnações e pedidos de esclarecimentos não suspendem os prazos previstos no certame.</w:t>
      </w:r>
    </w:p>
    <w:p w14:paraId="3B51F4D5" w14:textId="38A123E6" w:rsidR="009E37D5" w:rsidRPr="002B022C" w:rsidRDefault="00E1120D" w:rsidP="00B920C2">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9E37D5" w:rsidRPr="002B022C">
        <w:rPr>
          <w:rFonts w:ascii="Times New Roman" w:hAnsi="Times New Roman" w:cs="Times New Roman"/>
          <w:color w:val="000000" w:themeColor="text1"/>
          <w:sz w:val="24"/>
          <w:szCs w:val="24"/>
        </w:rPr>
        <w:t>.6.1. A concessão de efeito suspensivo à impugnação é medida excepcional e deverá ser motivada pelo pregoeiro, nos autos do processo de licitação.</w:t>
      </w:r>
    </w:p>
    <w:p w14:paraId="0B706BE0" w14:textId="6EF2AAC0" w:rsidR="00E21B53" w:rsidRPr="002B022C" w:rsidRDefault="00E1120D" w:rsidP="00B920C2">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F201FE" w:rsidRPr="002B022C">
        <w:rPr>
          <w:rFonts w:ascii="Times New Roman" w:hAnsi="Times New Roman" w:cs="Times New Roman"/>
          <w:color w:val="000000" w:themeColor="text1"/>
          <w:sz w:val="24"/>
          <w:szCs w:val="24"/>
        </w:rPr>
        <w:t>.</w:t>
      </w:r>
      <w:r w:rsidR="009E37D5" w:rsidRPr="002B022C">
        <w:rPr>
          <w:rFonts w:ascii="Times New Roman" w:hAnsi="Times New Roman" w:cs="Times New Roman"/>
          <w:color w:val="000000" w:themeColor="text1"/>
          <w:sz w:val="24"/>
          <w:szCs w:val="24"/>
        </w:rPr>
        <w:t>7.</w:t>
      </w:r>
      <w:r w:rsidR="00F201FE" w:rsidRPr="002B022C">
        <w:rPr>
          <w:rFonts w:ascii="Times New Roman" w:hAnsi="Times New Roman" w:cs="Times New Roman"/>
          <w:color w:val="000000" w:themeColor="text1"/>
          <w:sz w:val="24"/>
          <w:szCs w:val="24"/>
        </w:rPr>
        <w:t xml:space="preserve"> </w:t>
      </w:r>
      <w:r w:rsidR="00E21B53" w:rsidRPr="002B022C">
        <w:rPr>
          <w:rFonts w:ascii="Times New Roman" w:hAnsi="Times New Roman" w:cs="Times New Roman"/>
          <w:color w:val="000000" w:themeColor="text1"/>
          <w:sz w:val="24"/>
          <w:szCs w:val="24"/>
        </w:rPr>
        <w:t>As respostas às impugnações e aos esclarecimentos solicitados serão entranhadas nos</w:t>
      </w:r>
      <w:r w:rsidR="0096698D" w:rsidRPr="002B022C">
        <w:rPr>
          <w:rFonts w:ascii="Times New Roman" w:hAnsi="Times New Roman" w:cs="Times New Roman"/>
          <w:color w:val="000000" w:themeColor="text1"/>
          <w:sz w:val="24"/>
          <w:szCs w:val="24"/>
        </w:rPr>
        <w:t xml:space="preserve"> </w:t>
      </w:r>
      <w:r w:rsidR="00E21B53" w:rsidRPr="002B022C">
        <w:rPr>
          <w:rFonts w:ascii="Times New Roman" w:hAnsi="Times New Roman" w:cs="Times New Roman"/>
          <w:color w:val="000000" w:themeColor="text1"/>
          <w:sz w:val="24"/>
          <w:szCs w:val="24"/>
        </w:rPr>
        <w:t>autos do</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processo, bem como disponibilizadas nos endereços eletrônicos</w:t>
      </w:r>
      <w:r w:rsidR="0096698D" w:rsidRPr="002B022C">
        <w:rPr>
          <w:rFonts w:ascii="Times New Roman" w:hAnsi="Times New Roman" w:cs="Times New Roman"/>
          <w:color w:val="000000" w:themeColor="text1"/>
          <w:sz w:val="24"/>
          <w:szCs w:val="24"/>
        </w:rPr>
        <w:t xml:space="preserve"> </w:t>
      </w:r>
      <w:hyperlink r:id="rId18" w:history="1">
        <w:r w:rsidR="00E21B53" w:rsidRPr="002B022C">
          <w:rPr>
            <w:rStyle w:val="Hyperlink"/>
            <w:rFonts w:ascii="Times New Roman" w:hAnsi="Times New Roman" w:cs="Times New Roman"/>
            <w:color w:val="000000" w:themeColor="text1"/>
            <w:sz w:val="24"/>
            <w:szCs w:val="24"/>
          </w:rPr>
          <w:t>https://www.gov.br/compras/pt-br/</w:t>
        </w:r>
      </w:hyperlink>
      <w:r w:rsidR="00E21B53" w:rsidRPr="002B022C">
        <w:rPr>
          <w:rFonts w:ascii="Times New Roman" w:hAnsi="Times New Roman" w:cs="Times New Roman"/>
          <w:color w:val="000000" w:themeColor="text1"/>
          <w:sz w:val="24"/>
          <w:szCs w:val="24"/>
        </w:rPr>
        <w:t xml:space="preserve"> e </w:t>
      </w:r>
      <w:hyperlink r:id="rId19" w:history="1">
        <w:r w:rsidR="00E21B53" w:rsidRPr="002B022C">
          <w:rPr>
            <w:rStyle w:val="Hyperlink"/>
            <w:rFonts w:ascii="Times New Roman" w:hAnsi="Times New Roman" w:cs="Times New Roman"/>
            <w:color w:val="000000" w:themeColor="text1"/>
            <w:sz w:val="24"/>
            <w:szCs w:val="24"/>
          </w:rPr>
          <w:t>https://coren-pi.org.br/licitacoes/</w:t>
        </w:r>
      </w:hyperlink>
      <w:r w:rsidR="00E21B53" w:rsidRPr="002B022C">
        <w:rPr>
          <w:rFonts w:ascii="Times New Roman" w:hAnsi="Times New Roman" w:cs="Times New Roman"/>
          <w:color w:val="000000" w:themeColor="text1"/>
          <w:sz w:val="24"/>
          <w:szCs w:val="24"/>
        </w:rPr>
        <w:t xml:space="preserve"> </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para</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conhecimento</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das</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Licitantes</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e</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da</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sociedade</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em</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geral,</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cabendo</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às</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interessadas</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em</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participar</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do</w:t>
      </w:r>
      <w:r w:rsidR="00E21B53" w:rsidRPr="002B022C">
        <w:rPr>
          <w:rFonts w:ascii="Times New Roman" w:hAnsi="Times New Roman" w:cs="Times New Roman"/>
          <w:color w:val="000000" w:themeColor="text1"/>
          <w:spacing w:val="-2"/>
          <w:sz w:val="24"/>
          <w:szCs w:val="24"/>
        </w:rPr>
        <w:t xml:space="preserve"> </w:t>
      </w:r>
      <w:r w:rsidR="00E21B53" w:rsidRPr="002B022C">
        <w:rPr>
          <w:rFonts w:ascii="Times New Roman" w:hAnsi="Times New Roman" w:cs="Times New Roman"/>
          <w:color w:val="000000" w:themeColor="text1"/>
          <w:sz w:val="24"/>
          <w:szCs w:val="24"/>
        </w:rPr>
        <w:t>certame acessá-los para</w:t>
      </w:r>
      <w:r w:rsidR="00E21B53" w:rsidRPr="002B022C">
        <w:rPr>
          <w:rFonts w:ascii="Times New Roman" w:hAnsi="Times New Roman" w:cs="Times New Roman"/>
          <w:color w:val="000000" w:themeColor="text1"/>
          <w:spacing w:val="-4"/>
          <w:sz w:val="24"/>
          <w:szCs w:val="24"/>
        </w:rPr>
        <w:t xml:space="preserve"> </w:t>
      </w:r>
      <w:r w:rsidR="00E21B53" w:rsidRPr="002B022C">
        <w:rPr>
          <w:rFonts w:ascii="Times New Roman" w:hAnsi="Times New Roman" w:cs="Times New Roman"/>
          <w:color w:val="000000" w:themeColor="text1"/>
          <w:sz w:val="24"/>
          <w:szCs w:val="24"/>
        </w:rPr>
        <w:t>obtenção das</w:t>
      </w:r>
      <w:r w:rsidR="00E21B53" w:rsidRPr="002B022C">
        <w:rPr>
          <w:rFonts w:ascii="Times New Roman" w:hAnsi="Times New Roman" w:cs="Times New Roman"/>
          <w:color w:val="000000" w:themeColor="text1"/>
          <w:spacing w:val="-1"/>
          <w:sz w:val="24"/>
          <w:szCs w:val="24"/>
        </w:rPr>
        <w:t xml:space="preserve"> </w:t>
      </w:r>
      <w:r w:rsidR="00E21B53" w:rsidRPr="002B022C">
        <w:rPr>
          <w:rFonts w:ascii="Times New Roman" w:hAnsi="Times New Roman" w:cs="Times New Roman"/>
          <w:color w:val="000000" w:themeColor="text1"/>
          <w:sz w:val="24"/>
          <w:szCs w:val="24"/>
        </w:rPr>
        <w:t>informações prestadas.</w:t>
      </w:r>
    </w:p>
    <w:p w14:paraId="51774CF7" w14:textId="5B4CD090" w:rsidR="003728D6" w:rsidRDefault="00E1120D" w:rsidP="003728D6">
      <w:pPr>
        <w:spacing w:after="0"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18</w:t>
      </w:r>
      <w:r w:rsidR="003728D6" w:rsidRPr="002B022C">
        <w:rPr>
          <w:rFonts w:ascii="Times New Roman" w:hAnsi="Times New Roman" w:cs="Times New Roman"/>
          <w:color w:val="000000" w:themeColor="text1"/>
          <w:sz w:val="24"/>
          <w:szCs w:val="24"/>
        </w:rPr>
        <w:t>.8. Os dias úteis serão considerados até o horário de expediente do C</w:t>
      </w:r>
      <w:r w:rsidR="00BB5074">
        <w:rPr>
          <w:rFonts w:ascii="Times New Roman" w:hAnsi="Times New Roman" w:cs="Times New Roman"/>
          <w:color w:val="000000" w:themeColor="text1"/>
          <w:sz w:val="24"/>
          <w:szCs w:val="24"/>
        </w:rPr>
        <w:t>oren/PI</w:t>
      </w:r>
      <w:r w:rsidR="003728D6" w:rsidRPr="002B022C">
        <w:rPr>
          <w:rFonts w:ascii="Times New Roman" w:hAnsi="Times New Roman" w:cs="Times New Roman"/>
          <w:color w:val="000000" w:themeColor="text1"/>
          <w:sz w:val="24"/>
          <w:szCs w:val="24"/>
        </w:rPr>
        <w:t>, ou seja, às 17h (dezessete horas). As impugnações encaminhadas após o referido horário serão consideradas como recebidas no dia útil seguinte.</w:t>
      </w:r>
    </w:p>
    <w:p w14:paraId="6CFD8EC9" w14:textId="2B2C55F7" w:rsidR="00F201FE" w:rsidRPr="00CC780D" w:rsidRDefault="00E1120D" w:rsidP="00B920C2">
      <w:pPr>
        <w:spacing w:after="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19</w:t>
      </w:r>
      <w:r w:rsidR="00F201FE" w:rsidRPr="00CC780D">
        <w:rPr>
          <w:rFonts w:ascii="Times New Roman" w:hAnsi="Times New Roman" w:cs="Times New Roman"/>
          <w:b/>
          <w:bCs/>
          <w:sz w:val="24"/>
          <w:szCs w:val="24"/>
        </w:rPr>
        <w:t>. DAS DISPOSIÇÕES GERAIS</w:t>
      </w:r>
    </w:p>
    <w:p w14:paraId="44DA7203" w14:textId="1FD56E98" w:rsidR="00E1120D" w:rsidRPr="00E1120D" w:rsidRDefault="00E1120D" w:rsidP="00E1120D">
      <w:pPr>
        <w:spacing w:after="0" w:line="360" w:lineRule="auto"/>
        <w:ind w:right="-1"/>
        <w:jc w:val="both"/>
        <w:rPr>
          <w:rFonts w:ascii="Times New Roman" w:hAnsi="Times New Roman" w:cs="Times New Roman"/>
          <w:sz w:val="24"/>
          <w:szCs w:val="24"/>
        </w:rPr>
      </w:pPr>
      <w:r w:rsidRPr="00E1120D">
        <w:rPr>
          <w:rFonts w:ascii="Times New Roman" w:hAnsi="Times New Roman" w:cs="Times New Roman"/>
          <w:sz w:val="24"/>
          <w:szCs w:val="24"/>
        </w:rPr>
        <w:t>1</w:t>
      </w:r>
      <w:r>
        <w:rPr>
          <w:rFonts w:ascii="Times New Roman" w:hAnsi="Times New Roman" w:cs="Times New Roman"/>
          <w:sz w:val="24"/>
          <w:szCs w:val="24"/>
        </w:rPr>
        <w:t>9</w:t>
      </w:r>
      <w:r w:rsidRPr="00E1120D">
        <w:rPr>
          <w:rFonts w:ascii="Times New Roman" w:hAnsi="Times New Roman" w:cs="Times New Roman"/>
          <w:sz w:val="24"/>
          <w:szCs w:val="24"/>
        </w:rPr>
        <w:t>.1.</w:t>
      </w:r>
      <w:r>
        <w:rPr>
          <w:rFonts w:ascii="Times New Roman" w:hAnsi="Times New Roman" w:cs="Times New Roman"/>
          <w:sz w:val="24"/>
          <w:szCs w:val="24"/>
        </w:rPr>
        <w:t xml:space="preserve"> </w:t>
      </w:r>
      <w:r w:rsidRPr="00E1120D">
        <w:rPr>
          <w:rFonts w:ascii="Times New Roman" w:hAnsi="Times New Roman" w:cs="Times New Roman"/>
          <w:sz w:val="24"/>
          <w:szCs w:val="24"/>
        </w:rPr>
        <w:t>Incumbirá ao licitante acompanhar as operações no sistema eletrônico, ficando responsável pelos</w:t>
      </w:r>
      <w:r>
        <w:rPr>
          <w:rFonts w:ascii="Times New Roman" w:hAnsi="Times New Roman" w:cs="Times New Roman"/>
          <w:sz w:val="24"/>
          <w:szCs w:val="24"/>
        </w:rPr>
        <w:t xml:space="preserve"> </w:t>
      </w:r>
      <w:r w:rsidRPr="00E1120D">
        <w:rPr>
          <w:rFonts w:ascii="Times New Roman" w:hAnsi="Times New Roman" w:cs="Times New Roman"/>
          <w:sz w:val="24"/>
          <w:szCs w:val="24"/>
        </w:rPr>
        <w:t>ônus decorrentes da perda do negócio diante da inobservância de quaisquer atos praticados naquele</w:t>
      </w:r>
      <w:r>
        <w:rPr>
          <w:rFonts w:ascii="Times New Roman" w:hAnsi="Times New Roman" w:cs="Times New Roman"/>
          <w:sz w:val="24"/>
          <w:szCs w:val="24"/>
        </w:rPr>
        <w:t xml:space="preserve"> </w:t>
      </w:r>
      <w:r w:rsidRPr="00E1120D">
        <w:rPr>
          <w:rFonts w:ascii="Times New Roman" w:hAnsi="Times New Roman" w:cs="Times New Roman"/>
          <w:sz w:val="24"/>
          <w:szCs w:val="24"/>
        </w:rPr>
        <w:t>ambiente.</w:t>
      </w:r>
    </w:p>
    <w:p w14:paraId="0BA94A2D" w14:textId="21FDB2BD" w:rsidR="00E1120D" w:rsidRPr="00E1120D" w:rsidRDefault="00E1120D" w:rsidP="00982D44">
      <w:pPr>
        <w:spacing w:after="0" w:line="360" w:lineRule="auto"/>
        <w:jc w:val="both"/>
        <w:rPr>
          <w:rFonts w:ascii="Times New Roman" w:hAnsi="Times New Roman" w:cs="Times New Roman"/>
          <w:sz w:val="24"/>
          <w:szCs w:val="24"/>
        </w:rPr>
      </w:pPr>
      <w:r w:rsidRPr="00E1120D">
        <w:rPr>
          <w:rFonts w:ascii="Times New Roman" w:hAnsi="Times New Roman" w:cs="Times New Roman"/>
          <w:sz w:val="24"/>
          <w:szCs w:val="24"/>
        </w:rPr>
        <w:t>1</w:t>
      </w:r>
      <w:r>
        <w:rPr>
          <w:rFonts w:ascii="Times New Roman" w:hAnsi="Times New Roman" w:cs="Times New Roman"/>
          <w:sz w:val="24"/>
          <w:szCs w:val="24"/>
        </w:rPr>
        <w:t>9</w:t>
      </w:r>
      <w:r w:rsidRPr="00E1120D">
        <w:rPr>
          <w:rFonts w:ascii="Times New Roman" w:hAnsi="Times New Roman" w:cs="Times New Roman"/>
          <w:sz w:val="24"/>
          <w:szCs w:val="24"/>
        </w:rPr>
        <w:t>.2. O licitante assumirá, ainda, todos os custos de preparação e de apresentação de suas propostas,</w:t>
      </w:r>
      <w:r>
        <w:rPr>
          <w:rFonts w:ascii="Times New Roman" w:hAnsi="Times New Roman" w:cs="Times New Roman"/>
          <w:sz w:val="24"/>
          <w:szCs w:val="24"/>
        </w:rPr>
        <w:t xml:space="preserve"> </w:t>
      </w:r>
      <w:r w:rsidRPr="00E1120D">
        <w:rPr>
          <w:rFonts w:ascii="Times New Roman" w:hAnsi="Times New Roman" w:cs="Times New Roman"/>
          <w:sz w:val="24"/>
          <w:szCs w:val="24"/>
        </w:rPr>
        <w:t>não cabendo tal ônus ao Coren</w:t>
      </w:r>
      <w:r>
        <w:rPr>
          <w:rFonts w:ascii="Times New Roman" w:hAnsi="Times New Roman" w:cs="Times New Roman"/>
          <w:sz w:val="24"/>
          <w:szCs w:val="24"/>
        </w:rPr>
        <w:t>/</w:t>
      </w:r>
      <w:r w:rsidRPr="00E1120D">
        <w:rPr>
          <w:rFonts w:ascii="Times New Roman" w:hAnsi="Times New Roman" w:cs="Times New Roman"/>
          <w:sz w:val="24"/>
          <w:szCs w:val="24"/>
        </w:rPr>
        <w:t>P</w:t>
      </w:r>
      <w:r>
        <w:rPr>
          <w:rFonts w:ascii="Times New Roman" w:hAnsi="Times New Roman" w:cs="Times New Roman"/>
          <w:sz w:val="24"/>
          <w:szCs w:val="24"/>
        </w:rPr>
        <w:t>I</w:t>
      </w:r>
      <w:r w:rsidRPr="00E1120D">
        <w:rPr>
          <w:rFonts w:ascii="Times New Roman" w:hAnsi="Times New Roman" w:cs="Times New Roman"/>
          <w:sz w:val="24"/>
          <w:szCs w:val="24"/>
        </w:rPr>
        <w:t>, independentemente da condução ou do resultado do processo</w:t>
      </w:r>
      <w:r>
        <w:rPr>
          <w:rFonts w:ascii="Times New Roman" w:hAnsi="Times New Roman" w:cs="Times New Roman"/>
          <w:sz w:val="24"/>
          <w:szCs w:val="24"/>
        </w:rPr>
        <w:t xml:space="preserve"> </w:t>
      </w:r>
      <w:r w:rsidRPr="00E1120D">
        <w:rPr>
          <w:rFonts w:ascii="Times New Roman" w:hAnsi="Times New Roman" w:cs="Times New Roman"/>
          <w:sz w:val="24"/>
          <w:szCs w:val="24"/>
        </w:rPr>
        <w:t>licitatório.</w:t>
      </w:r>
    </w:p>
    <w:p w14:paraId="56B010F8" w14:textId="339215F3" w:rsidR="00E1120D" w:rsidRPr="00E1120D" w:rsidRDefault="00E1120D" w:rsidP="00E1120D">
      <w:pPr>
        <w:spacing w:after="0" w:line="360" w:lineRule="auto"/>
        <w:ind w:right="-1"/>
        <w:jc w:val="both"/>
        <w:rPr>
          <w:rFonts w:ascii="Times New Roman" w:hAnsi="Times New Roman" w:cs="Times New Roman"/>
          <w:sz w:val="24"/>
          <w:szCs w:val="24"/>
        </w:rPr>
      </w:pPr>
      <w:r w:rsidRPr="00E1120D">
        <w:rPr>
          <w:rFonts w:ascii="Times New Roman" w:hAnsi="Times New Roman" w:cs="Times New Roman"/>
          <w:sz w:val="24"/>
          <w:szCs w:val="24"/>
        </w:rPr>
        <w:t>1</w:t>
      </w:r>
      <w:r>
        <w:rPr>
          <w:rFonts w:ascii="Times New Roman" w:hAnsi="Times New Roman" w:cs="Times New Roman"/>
          <w:sz w:val="24"/>
          <w:szCs w:val="24"/>
        </w:rPr>
        <w:t>9</w:t>
      </w:r>
      <w:r w:rsidRPr="00E1120D">
        <w:rPr>
          <w:rFonts w:ascii="Times New Roman" w:hAnsi="Times New Roman" w:cs="Times New Roman"/>
          <w:sz w:val="24"/>
          <w:szCs w:val="24"/>
        </w:rPr>
        <w:t>.3. No julgamento das propostas e da habilitação, o Pregoeiro poderá sanar erros ou falhas que não</w:t>
      </w:r>
      <w:r>
        <w:rPr>
          <w:rFonts w:ascii="Times New Roman" w:hAnsi="Times New Roman" w:cs="Times New Roman"/>
          <w:sz w:val="24"/>
          <w:szCs w:val="24"/>
        </w:rPr>
        <w:t xml:space="preserve"> </w:t>
      </w:r>
      <w:r w:rsidRPr="00E1120D">
        <w:rPr>
          <w:rFonts w:ascii="Times New Roman" w:hAnsi="Times New Roman" w:cs="Times New Roman"/>
          <w:sz w:val="24"/>
          <w:szCs w:val="24"/>
        </w:rPr>
        <w:t>alterem a substância das propostas, dos documentos e sua validade jurídica, mediante despacho</w:t>
      </w:r>
      <w:r>
        <w:rPr>
          <w:rFonts w:ascii="Times New Roman" w:hAnsi="Times New Roman" w:cs="Times New Roman"/>
          <w:sz w:val="24"/>
          <w:szCs w:val="24"/>
        </w:rPr>
        <w:t xml:space="preserve"> </w:t>
      </w:r>
      <w:r w:rsidRPr="00E1120D">
        <w:rPr>
          <w:rFonts w:ascii="Times New Roman" w:hAnsi="Times New Roman" w:cs="Times New Roman"/>
          <w:sz w:val="24"/>
          <w:szCs w:val="24"/>
        </w:rPr>
        <w:t>fundamentado, registrado em ata e acessível a todos, atribuindo-lhes validade e eficácia para fins de</w:t>
      </w:r>
      <w:r>
        <w:rPr>
          <w:rFonts w:ascii="Times New Roman" w:hAnsi="Times New Roman" w:cs="Times New Roman"/>
          <w:sz w:val="24"/>
          <w:szCs w:val="24"/>
        </w:rPr>
        <w:t xml:space="preserve"> </w:t>
      </w:r>
      <w:r w:rsidRPr="00E1120D">
        <w:rPr>
          <w:rFonts w:ascii="Times New Roman" w:hAnsi="Times New Roman" w:cs="Times New Roman"/>
          <w:sz w:val="24"/>
          <w:szCs w:val="24"/>
        </w:rPr>
        <w:t>habilitação e classificação.</w:t>
      </w:r>
    </w:p>
    <w:p w14:paraId="1B4646AC" w14:textId="38509DBD" w:rsidR="00E1120D" w:rsidRPr="00E1120D" w:rsidRDefault="00E1120D" w:rsidP="00E1120D">
      <w:pPr>
        <w:spacing w:after="0" w:line="360" w:lineRule="auto"/>
        <w:ind w:right="-1"/>
        <w:jc w:val="both"/>
        <w:rPr>
          <w:rFonts w:ascii="Times New Roman" w:hAnsi="Times New Roman" w:cs="Times New Roman"/>
          <w:sz w:val="24"/>
          <w:szCs w:val="24"/>
        </w:rPr>
      </w:pPr>
      <w:r w:rsidRPr="00E1120D">
        <w:rPr>
          <w:rFonts w:ascii="Times New Roman" w:hAnsi="Times New Roman" w:cs="Times New Roman"/>
          <w:sz w:val="24"/>
          <w:szCs w:val="24"/>
        </w:rPr>
        <w:t>1</w:t>
      </w:r>
      <w:r>
        <w:rPr>
          <w:rFonts w:ascii="Times New Roman" w:hAnsi="Times New Roman" w:cs="Times New Roman"/>
          <w:sz w:val="24"/>
          <w:szCs w:val="24"/>
        </w:rPr>
        <w:t>9</w:t>
      </w:r>
      <w:r w:rsidRPr="00E1120D">
        <w:rPr>
          <w:rFonts w:ascii="Times New Roman" w:hAnsi="Times New Roman" w:cs="Times New Roman"/>
          <w:sz w:val="24"/>
          <w:szCs w:val="24"/>
        </w:rPr>
        <w:t>.4. As normas disciplinadoras da licitação serão sempre interpretadas em favor da ampliação da</w:t>
      </w:r>
      <w:r>
        <w:rPr>
          <w:rFonts w:ascii="Times New Roman" w:hAnsi="Times New Roman" w:cs="Times New Roman"/>
          <w:sz w:val="24"/>
          <w:szCs w:val="24"/>
        </w:rPr>
        <w:t xml:space="preserve"> </w:t>
      </w:r>
      <w:r w:rsidRPr="00E1120D">
        <w:rPr>
          <w:rFonts w:ascii="Times New Roman" w:hAnsi="Times New Roman" w:cs="Times New Roman"/>
          <w:sz w:val="24"/>
          <w:szCs w:val="24"/>
        </w:rPr>
        <w:t>disputa entre os interessados, desde que não comprometam o interesse da Administração, o princípio da</w:t>
      </w:r>
      <w:r>
        <w:rPr>
          <w:rFonts w:ascii="Times New Roman" w:hAnsi="Times New Roman" w:cs="Times New Roman"/>
          <w:sz w:val="24"/>
          <w:szCs w:val="24"/>
        </w:rPr>
        <w:t xml:space="preserve"> </w:t>
      </w:r>
      <w:r w:rsidRPr="00E1120D">
        <w:rPr>
          <w:rFonts w:ascii="Times New Roman" w:hAnsi="Times New Roman" w:cs="Times New Roman"/>
          <w:sz w:val="24"/>
          <w:szCs w:val="24"/>
        </w:rPr>
        <w:t>isonomia, a finalidade e a segurança da contratação.</w:t>
      </w:r>
    </w:p>
    <w:p w14:paraId="2353ADE9" w14:textId="718BD50C" w:rsidR="00E1120D" w:rsidRPr="00E1120D" w:rsidRDefault="00E1120D" w:rsidP="00E1120D">
      <w:pPr>
        <w:spacing w:after="0" w:line="360" w:lineRule="auto"/>
        <w:ind w:right="-1"/>
        <w:jc w:val="both"/>
        <w:rPr>
          <w:rFonts w:ascii="Times New Roman" w:hAnsi="Times New Roman" w:cs="Times New Roman"/>
          <w:sz w:val="24"/>
          <w:szCs w:val="24"/>
        </w:rPr>
      </w:pPr>
      <w:r w:rsidRPr="00E1120D">
        <w:rPr>
          <w:rFonts w:ascii="Times New Roman" w:hAnsi="Times New Roman" w:cs="Times New Roman"/>
          <w:sz w:val="24"/>
          <w:szCs w:val="24"/>
        </w:rPr>
        <w:t>1</w:t>
      </w:r>
      <w:r>
        <w:rPr>
          <w:rFonts w:ascii="Times New Roman" w:hAnsi="Times New Roman" w:cs="Times New Roman"/>
          <w:sz w:val="24"/>
          <w:szCs w:val="24"/>
        </w:rPr>
        <w:t>9</w:t>
      </w:r>
      <w:r w:rsidRPr="00E1120D">
        <w:rPr>
          <w:rFonts w:ascii="Times New Roman" w:hAnsi="Times New Roman" w:cs="Times New Roman"/>
          <w:sz w:val="24"/>
          <w:szCs w:val="24"/>
        </w:rPr>
        <w:t>.5. Para contagem de prazos neste Edital exclui-se o dia do início e inclui-se o dia do vencimento,</w:t>
      </w:r>
      <w:r>
        <w:rPr>
          <w:rFonts w:ascii="Times New Roman" w:hAnsi="Times New Roman" w:cs="Times New Roman"/>
          <w:sz w:val="24"/>
          <w:szCs w:val="24"/>
        </w:rPr>
        <w:t xml:space="preserve"> </w:t>
      </w:r>
      <w:r w:rsidRPr="00E1120D">
        <w:rPr>
          <w:rFonts w:ascii="Times New Roman" w:hAnsi="Times New Roman" w:cs="Times New Roman"/>
          <w:sz w:val="24"/>
          <w:szCs w:val="24"/>
        </w:rPr>
        <w:t>considerando-se prorrogado até o 1º (primeiro) dia útil subsequente se o vencimento cair em dia sem</w:t>
      </w:r>
      <w:r>
        <w:rPr>
          <w:rFonts w:ascii="Times New Roman" w:hAnsi="Times New Roman" w:cs="Times New Roman"/>
          <w:sz w:val="24"/>
          <w:szCs w:val="24"/>
        </w:rPr>
        <w:t xml:space="preserve"> </w:t>
      </w:r>
      <w:r w:rsidRPr="00E1120D">
        <w:rPr>
          <w:rFonts w:ascii="Times New Roman" w:hAnsi="Times New Roman" w:cs="Times New Roman"/>
          <w:sz w:val="24"/>
          <w:szCs w:val="24"/>
        </w:rPr>
        <w:t>expediente no Coren</w:t>
      </w:r>
      <w:r>
        <w:rPr>
          <w:rFonts w:ascii="Times New Roman" w:hAnsi="Times New Roman" w:cs="Times New Roman"/>
          <w:sz w:val="24"/>
          <w:szCs w:val="24"/>
        </w:rPr>
        <w:t>/</w:t>
      </w:r>
      <w:r w:rsidRPr="00E1120D">
        <w:rPr>
          <w:rFonts w:ascii="Times New Roman" w:hAnsi="Times New Roman" w:cs="Times New Roman"/>
          <w:sz w:val="24"/>
          <w:szCs w:val="24"/>
        </w:rPr>
        <w:t>P</w:t>
      </w:r>
      <w:r>
        <w:rPr>
          <w:rFonts w:ascii="Times New Roman" w:hAnsi="Times New Roman" w:cs="Times New Roman"/>
          <w:sz w:val="24"/>
          <w:szCs w:val="24"/>
        </w:rPr>
        <w:t>I</w:t>
      </w:r>
      <w:r w:rsidRPr="00E1120D">
        <w:rPr>
          <w:rFonts w:ascii="Times New Roman" w:hAnsi="Times New Roman" w:cs="Times New Roman"/>
          <w:sz w:val="24"/>
          <w:szCs w:val="24"/>
        </w:rPr>
        <w:t>.</w:t>
      </w:r>
    </w:p>
    <w:p w14:paraId="56CCEEF0" w14:textId="7E548DC8" w:rsidR="00E1120D" w:rsidRDefault="00E1120D" w:rsidP="00E1120D">
      <w:pPr>
        <w:spacing w:after="0" w:line="360" w:lineRule="auto"/>
        <w:ind w:right="-1"/>
        <w:jc w:val="both"/>
        <w:rPr>
          <w:rFonts w:ascii="Times New Roman" w:hAnsi="Times New Roman" w:cs="Times New Roman"/>
          <w:sz w:val="24"/>
          <w:szCs w:val="24"/>
        </w:rPr>
      </w:pPr>
      <w:r w:rsidRPr="00E1120D">
        <w:rPr>
          <w:rFonts w:ascii="Times New Roman" w:hAnsi="Times New Roman" w:cs="Times New Roman"/>
          <w:sz w:val="24"/>
          <w:szCs w:val="24"/>
        </w:rPr>
        <w:t>1</w:t>
      </w:r>
      <w:r>
        <w:rPr>
          <w:rFonts w:ascii="Times New Roman" w:hAnsi="Times New Roman" w:cs="Times New Roman"/>
          <w:sz w:val="24"/>
          <w:szCs w:val="24"/>
        </w:rPr>
        <w:t>9</w:t>
      </w:r>
      <w:r w:rsidRPr="00E1120D">
        <w:rPr>
          <w:rFonts w:ascii="Times New Roman" w:hAnsi="Times New Roman" w:cs="Times New Roman"/>
          <w:sz w:val="24"/>
          <w:szCs w:val="24"/>
        </w:rPr>
        <w:t>.6. O resultado do presente certame ficará disponível para consulta pública no Portal de Compras do</w:t>
      </w:r>
      <w:r>
        <w:rPr>
          <w:rFonts w:ascii="Times New Roman" w:hAnsi="Times New Roman" w:cs="Times New Roman"/>
          <w:sz w:val="24"/>
          <w:szCs w:val="24"/>
        </w:rPr>
        <w:t xml:space="preserve"> </w:t>
      </w:r>
      <w:r w:rsidRPr="00E1120D">
        <w:rPr>
          <w:rFonts w:ascii="Times New Roman" w:hAnsi="Times New Roman" w:cs="Times New Roman"/>
          <w:sz w:val="24"/>
          <w:szCs w:val="24"/>
        </w:rPr>
        <w:t>Governo Federal e no sítio eletrônico do Coren</w:t>
      </w:r>
      <w:r>
        <w:rPr>
          <w:rFonts w:ascii="Times New Roman" w:hAnsi="Times New Roman" w:cs="Times New Roman"/>
          <w:sz w:val="24"/>
          <w:szCs w:val="24"/>
        </w:rPr>
        <w:t>/</w:t>
      </w:r>
      <w:r w:rsidRPr="00E1120D">
        <w:rPr>
          <w:rFonts w:ascii="Times New Roman" w:hAnsi="Times New Roman" w:cs="Times New Roman"/>
          <w:sz w:val="24"/>
          <w:szCs w:val="24"/>
        </w:rPr>
        <w:t>P</w:t>
      </w:r>
      <w:r>
        <w:rPr>
          <w:rFonts w:ascii="Times New Roman" w:hAnsi="Times New Roman" w:cs="Times New Roman"/>
          <w:sz w:val="24"/>
          <w:szCs w:val="24"/>
        </w:rPr>
        <w:t>I</w:t>
      </w:r>
      <w:r w:rsidRPr="00E1120D">
        <w:rPr>
          <w:rFonts w:ascii="Times New Roman" w:hAnsi="Times New Roman" w:cs="Times New Roman"/>
          <w:sz w:val="24"/>
          <w:szCs w:val="24"/>
        </w:rPr>
        <w:t xml:space="preserve">, acessível em </w:t>
      </w:r>
      <w:hyperlink r:id="rId20" w:history="1">
        <w:r w:rsidRPr="00427E0B">
          <w:rPr>
            <w:rStyle w:val="Hyperlink"/>
            <w:rFonts w:ascii="Times New Roman" w:hAnsi="Times New Roman" w:cs="Times New Roman"/>
            <w:sz w:val="24"/>
            <w:szCs w:val="24"/>
          </w:rPr>
          <w:t>https://coren-pi.org.br/licitacoes/</w:t>
        </w:r>
      </w:hyperlink>
      <w:r>
        <w:rPr>
          <w:rFonts w:ascii="Times New Roman" w:hAnsi="Times New Roman" w:cs="Times New Roman"/>
          <w:sz w:val="24"/>
          <w:szCs w:val="24"/>
        </w:rPr>
        <w:t>.</w:t>
      </w:r>
    </w:p>
    <w:p w14:paraId="69DD1E00" w14:textId="2AB68F6E" w:rsidR="00FB3CDA" w:rsidRPr="002B022C" w:rsidRDefault="0065413A" w:rsidP="00A9764C">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b/>
          <w:bCs/>
          <w:color w:val="000000" w:themeColor="text1"/>
          <w:sz w:val="24"/>
          <w:szCs w:val="24"/>
        </w:rPr>
        <w:t>2</w:t>
      </w:r>
      <w:r w:rsidR="00E1120D">
        <w:rPr>
          <w:rFonts w:ascii="Times New Roman" w:hAnsi="Times New Roman" w:cs="Times New Roman"/>
          <w:b/>
          <w:bCs/>
          <w:color w:val="000000" w:themeColor="text1"/>
          <w:sz w:val="24"/>
          <w:szCs w:val="24"/>
        </w:rPr>
        <w:t>0</w:t>
      </w:r>
      <w:r w:rsidR="00FB3CDA" w:rsidRPr="002B022C">
        <w:rPr>
          <w:rFonts w:ascii="Times New Roman" w:hAnsi="Times New Roman" w:cs="Times New Roman"/>
          <w:b/>
          <w:bCs/>
          <w:color w:val="000000" w:themeColor="text1"/>
          <w:sz w:val="24"/>
          <w:szCs w:val="24"/>
        </w:rPr>
        <w:t>. DO FORO</w:t>
      </w:r>
    </w:p>
    <w:p w14:paraId="62D4DFFB" w14:textId="4C7E0A24" w:rsidR="00FB3CDA" w:rsidRDefault="0065413A" w:rsidP="00A9764C">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bCs/>
          <w:color w:val="000000" w:themeColor="text1"/>
          <w:sz w:val="24"/>
          <w:szCs w:val="24"/>
        </w:rPr>
        <w:t>2</w:t>
      </w:r>
      <w:r w:rsidR="00E1120D">
        <w:rPr>
          <w:rFonts w:ascii="Times New Roman" w:hAnsi="Times New Roman" w:cs="Times New Roman"/>
          <w:bCs/>
          <w:color w:val="000000" w:themeColor="text1"/>
          <w:sz w:val="24"/>
          <w:szCs w:val="24"/>
        </w:rPr>
        <w:t>0</w:t>
      </w:r>
      <w:r w:rsidR="00FB3CDA" w:rsidRPr="002B022C">
        <w:rPr>
          <w:rFonts w:ascii="Times New Roman" w:hAnsi="Times New Roman" w:cs="Times New Roman"/>
          <w:bCs/>
          <w:color w:val="000000" w:themeColor="text1"/>
          <w:sz w:val="24"/>
          <w:szCs w:val="24"/>
        </w:rPr>
        <w:t>.1. As</w:t>
      </w:r>
      <w:r w:rsidR="00FB3CDA" w:rsidRPr="002B022C">
        <w:rPr>
          <w:rFonts w:ascii="Times New Roman" w:hAnsi="Times New Roman" w:cs="Times New Roman"/>
          <w:color w:val="000000" w:themeColor="text1"/>
          <w:sz w:val="24"/>
          <w:szCs w:val="24"/>
        </w:rPr>
        <w:t xml:space="preserve"> questões e solução dos conflitos eventualmente decorrentes da execução deste procedimento</w:t>
      </w:r>
      <w:r w:rsidR="00FB3CDA" w:rsidRPr="002B022C">
        <w:rPr>
          <w:rFonts w:ascii="Times New Roman" w:hAnsi="Times New Roman" w:cs="Times New Roman"/>
          <w:color w:val="000000" w:themeColor="text1"/>
          <w:spacing w:val="1"/>
          <w:sz w:val="24"/>
          <w:szCs w:val="24"/>
        </w:rPr>
        <w:t xml:space="preserve"> </w:t>
      </w:r>
      <w:r w:rsidR="00FB3CDA" w:rsidRPr="002B022C">
        <w:rPr>
          <w:rFonts w:ascii="Times New Roman" w:hAnsi="Times New Roman" w:cs="Times New Roman"/>
          <w:color w:val="000000" w:themeColor="text1"/>
          <w:sz w:val="24"/>
          <w:szCs w:val="24"/>
        </w:rPr>
        <w:t>licitatório, que não possam ser dirimidas administrativamente, serão processadas e julgadas na Justiça</w:t>
      </w:r>
      <w:r w:rsidR="00FB3CDA" w:rsidRPr="002B022C">
        <w:rPr>
          <w:rFonts w:ascii="Times New Roman" w:hAnsi="Times New Roman" w:cs="Times New Roman"/>
          <w:color w:val="000000" w:themeColor="text1"/>
          <w:spacing w:val="1"/>
          <w:sz w:val="24"/>
          <w:szCs w:val="24"/>
        </w:rPr>
        <w:t xml:space="preserve"> </w:t>
      </w:r>
      <w:r w:rsidR="00FB3CDA" w:rsidRPr="002B022C">
        <w:rPr>
          <w:rFonts w:ascii="Times New Roman" w:hAnsi="Times New Roman" w:cs="Times New Roman"/>
          <w:color w:val="000000" w:themeColor="text1"/>
          <w:sz w:val="24"/>
          <w:szCs w:val="24"/>
        </w:rPr>
        <w:t>Federal, Seção Judiciária de Teresina, com exclusão de qualquer outro, por mais privilegiado que</w:t>
      </w:r>
      <w:r w:rsidR="00FB3CDA" w:rsidRPr="002B022C">
        <w:rPr>
          <w:rFonts w:ascii="Times New Roman" w:hAnsi="Times New Roman" w:cs="Times New Roman"/>
          <w:color w:val="000000" w:themeColor="text1"/>
          <w:spacing w:val="1"/>
          <w:sz w:val="24"/>
          <w:szCs w:val="24"/>
        </w:rPr>
        <w:t xml:space="preserve"> </w:t>
      </w:r>
      <w:r w:rsidR="00FB3CDA" w:rsidRPr="002B022C">
        <w:rPr>
          <w:rFonts w:ascii="Times New Roman" w:hAnsi="Times New Roman" w:cs="Times New Roman"/>
          <w:color w:val="000000" w:themeColor="text1"/>
          <w:sz w:val="24"/>
          <w:szCs w:val="24"/>
        </w:rPr>
        <w:t>seja, nos termos do art. 55, § 2º, da Lei nº. 8.666, de 21 de junho de 1993, salvo nos casos previstos no</w:t>
      </w:r>
      <w:r w:rsidR="00FB3CDA" w:rsidRPr="002B022C">
        <w:rPr>
          <w:rFonts w:ascii="Times New Roman" w:hAnsi="Times New Roman" w:cs="Times New Roman"/>
          <w:color w:val="000000" w:themeColor="text1"/>
          <w:spacing w:val="1"/>
          <w:sz w:val="24"/>
          <w:szCs w:val="24"/>
        </w:rPr>
        <w:t xml:space="preserve"> </w:t>
      </w:r>
      <w:r w:rsidR="00FB3CDA" w:rsidRPr="002B022C">
        <w:rPr>
          <w:rFonts w:ascii="Times New Roman" w:hAnsi="Times New Roman" w:cs="Times New Roman"/>
          <w:color w:val="000000" w:themeColor="text1"/>
          <w:sz w:val="24"/>
          <w:szCs w:val="24"/>
        </w:rPr>
        <w:t>art.</w:t>
      </w:r>
      <w:r w:rsidR="00FB3CDA" w:rsidRPr="002B022C">
        <w:rPr>
          <w:rFonts w:ascii="Times New Roman" w:hAnsi="Times New Roman" w:cs="Times New Roman"/>
          <w:color w:val="000000" w:themeColor="text1"/>
          <w:spacing w:val="-1"/>
          <w:sz w:val="24"/>
          <w:szCs w:val="24"/>
        </w:rPr>
        <w:t xml:space="preserve"> </w:t>
      </w:r>
      <w:r w:rsidR="00FB3CDA" w:rsidRPr="002B022C">
        <w:rPr>
          <w:rFonts w:ascii="Times New Roman" w:hAnsi="Times New Roman" w:cs="Times New Roman"/>
          <w:color w:val="000000" w:themeColor="text1"/>
          <w:sz w:val="24"/>
          <w:szCs w:val="24"/>
        </w:rPr>
        <w:t>102, inciso</w:t>
      </w:r>
      <w:r w:rsidR="00FB3CDA" w:rsidRPr="002B022C">
        <w:rPr>
          <w:rFonts w:ascii="Times New Roman" w:hAnsi="Times New Roman" w:cs="Times New Roman"/>
          <w:color w:val="000000" w:themeColor="text1"/>
          <w:spacing w:val="2"/>
          <w:sz w:val="24"/>
          <w:szCs w:val="24"/>
        </w:rPr>
        <w:t xml:space="preserve"> </w:t>
      </w:r>
      <w:r w:rsidR="00FB3CDA" w:rsidRPr="002B022C">
        <w:rPr>
          <w:rFonts w:ascii="Times New Roman" w:hAnsi="Times New Roman" w:cs="Times New Roman"/>
          <w:color w:val="000000" w:themeColor="text1"/>
          <w:sz w:val="24"/>
          <w:szCs w:val="24"/>
        </w:rPr>
        <w:t>I, alínea</w:t>
      </w:r>
      <w:r w:rsidR="00FB3CDA" w:rsidRPr="002B022C">
        <w:rPr>
          <w:rFonts w:ascii="Times New Roman" w:hAnsi="Times New Roman" w:cs="Times New Roman"/>
          <w:color w:val="000000" w:themeColor="text1"/>
          <w:spacing w:val="1"/>
          <w:sz w:val="24"/>
          <w:szCs w:val="24"/>
        </w:rPr>
        <w:t xml:space="preserve"> </w:t>
      </w:r>
      <w:r w:rsidR="00FB3CDA" w:rsidRPr="002B022C">
        <w:rPr>
          <w:rFonts w:ascii="Times New Roman" w:hAnsi="Times New Roman" w:cs="Times New Roman"/>
          <w:color w:val="000000" w:themeColor="text1"/>
          <w:sz w:val="24"/>
          <w:szCs w:val="24"/>
        </w:rPr>
        <w:t>“d”</w:t>
      </w:r>
      <w:r w:rsidR="00FB3CDA" w:rsidRPr="002B022C">
        <w:rPr>
          <w:rFonts w:ascii="Times New Roman" w:hAnsi="Times New Roman" w:cs="Times New Roman"/>
          <w:color w:val="000000" w:themeColor="text1"/>
          <w:spacing w:val="-1"/>
          <w:sz w:val="24"/>
          <w:szCs w:val="24"/>
        </w:rPr>
        <w:t xml:space="preserve"> </w:t>
      </w:r>
      <w:r w:rsidR="00FB3CDA" w:rsidRPr="002B022C">
        <w:rPr>
          <w:rFonts w:ascii="Times New Roman" w:hAnsi="Times New Roman" w:cs="Times New Roman"/>
          <w:color w:val="000000" w:themeColor="text1"/>
          <w:sz w:val="24"/>
          <w:szCs w:val="24"/>
        </w:rPr>
        <w:t>da</w:t>
      </w:r>
      <w:r w:rsidR="00FB3CDA" w:rsidRPr="002B022C">
        <w:rPr>
          <w:rFonts w:ascii="Times New Roman" w:hAnsi="Times New Roman" w:cs="Times New Roman"/>
          <w:color w:val="000000" w:themeColor="text1"/>
          <w:spacing w:val="-1"/>
          <w:sz w:val="24"/>
          <w:szCs w:val="24"/>
        </w:rPr>
        <w:t xml:space="preserve"> </w:t>
      </w:r>
      <w:r w:rsidR="00FB3CDA" w:rsidRPr="002B022C">
        <w:rPr>
          <w:rFonts w:ascii="Times New Roman" w:hAnsi="Times New Roman" w:cs="Times New Roman"/>
          <w:color w:val="000000" w:themeColor="text1"/>
          <w:sz w:val="24"/>
          <w:szCs w:val="24"/>
        </w:rPr>
        <w:t>Constituição Federal.</w:t>
      </w:r>
    </w:p>
    <w:p w14:paraId="1BA1954D" w14:textId="3B3F27CF" w:rsidR="00FB3CDA" w:rsidRPr="002B022C" w:rsidRDefault="00EF1303" w:rsidP="00A9764C">
      <w:pPr>
        <w:spacing w:after="0" w:line="360" w:lineRule="auto"/>
        <w:ind w:right="-1"/>
        <w:jc w:val="both"/>
        <w:rPr>
          <w:rFonts w:ascii="Times New Roman" w:hAnsi="Times New Roman" w:cs="Times New Roman"/>
          <w:color w:val="000000" w:themeColor="text1"/>
          <w:sz w:val="24"/>
          <w:szCs w:val="24"/>
        </w:rPr>
      </w:pPr>
      <w:bookmarkStart w:id="17" w:name="_Hlk105768479"/>
      <w:r w:rsidRPr="002B022C">
        <w:rPr>
          <w:rFonts w:ascii="Times New Roman" w:hAnsi="Times New Roman" w:cs="Times New Roman"/>
          <w:b/>
          <w:bCs/>
          <w:color w:val="000000" w:themeColor="text1"/>
          <w:sz w:val="24"/>
          <w:szCs w:val="24"/>
        </w:rPr>
        <w:t>2</w:t>
      </w:r>
      <w:r w:rsidR="00E1120D">
        <w:rPr>
          <w:rFonts w:ascii="Times New Roman" w:hAnsi="Times New Roman" w:cs="Times New Roman"/>
          <w:b/>
          <w:bCs/>
          <w:color w:val="000000" w:themeColor="text1"/>
          <w:sz w:val="24"/>
          <w:szCs w:val="24"/>
        </w:rPr>
        <w:t>1</w:t>
      </w:r>
      <w:r w:rsidR="00FB3CDA" w:rsidRPr="002B022C">
        <w:rPr>
          <w:rFonts w:ascii="Times New Roman" w:hAnsi="Times New Roman" w:cs="Times New Roman"/>
          <w:b/>
          <w:bCs/>
          <w:color w:val="000000" w:themeColor="text1"/>
          <w:sz w:val="24"/>
          <w:szCs w:val="24"/>
        </w:rPr>
        <w:t>. ANEXOS</w:t>
      </w:r>
    </w:p>
    <w:p w14:paraId="20E95AC7" w14:textId="36E9BC4D" w:rsidR="00FB3CDA" w:rsidRPr="002B022C" w:rsidRDefault="00EF1303" w:rsidP="00A9764C">
      <w:pPr>
        <w:spacing w:after="0" w:line="360" w:lineRule="auto"/>
        <w:ind w:right="-1"/>
        <w:jc w:val="both"/>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lastRenderedPageBreak/>
        <w:t>2</w:t>
      </w:r>
      <w:r w:rsidR="00E1120D">
        <w:rPr>
          <w:rFonts w:ascii="Times New Roman" w:hAnsi="Times New Roman" w:cs="Times New Roman"/>
          <w:color w:val="000000" w:themeColor="text1"/>
          <w:sz w:val="24"/>
          <w:szCs w:val="24"/>
        </w:rPr>
        <w:t>1</w:t>
      </w:r>
      <w:r w:rsidR="00FB3CDA" w:rsidRPr="002B022C">
        <w:rPr>
          <w:rFonts w:ascii="Times New Roman" w:hAnsi="Times New Roman" w:cs="Times New Roman"/>
          <w:color w:val="000000" w:themeColor="text1"/>
          <w:sz w:val="24"/>
          <w:szCs w:val="24"/>
        </w:rPr>
        <w:t>.1. São partes integrantes deste Edital os seguintes anexos:</w:t>
      </w:r>
    </w:p>
    <w:bookmarkEnd w:id="17"/>
    <w:p w14:paraId="2A76E586" w14:textId="71982FA8" w:rsidR="00E876FA" w:rsidRPr="00213AB5" w:rsidRDefault="00E876FA" w:rsidP="00B53911">
      <w:pPr>
        <w:spacing w:after="0" w:line="360" w:lineRule="auto"/>
        <w:ind w:left="708" w:right="-1"/>
        <w:jc w:val="both"/>
        <w:rPr>
          <w:rFonts w:ascii="Times New Roman" w:hAnsi="Times New Roman" w:cs="Times New Roman"/>
          <w:color w:val="000000" w:themeColor="text1"/>
          <w:sz w:val="24"/>
          <w:szCs w:val="24"/>
        </w:rPr>
      </w:pPr>
      <w:r w:rsidRPr="00213AB5">
        <w:rPr>
          <w:rFonts w:ascii="Times New Roman" w:hAnsi="Times New Roman" w:cs="Times New Roman"/>
          <w:color w:val="000000" w:themeColor="text1"/>
          <w:sz w:val="24"/>
          <w:szCs w:val="24"/>
        </w:rPr>
        <w:t>2</w:t>
      </w:r>
      <w:r w:rsidR="00954EB8">
        <w:rPr>
          <w:rFonts w:ascii="Times New Roman" w:hAnsi="Times New Roman" w:cs="Times New Roman"/>
          <w:color w:val="000000" w:themeColor="text1"/>
          <w:sz w:val="24"/>
          <w:szCs w:val="24"/>
        </w:rPr>
        <w:t>1</w:t>
      </w:r>
      <w:r w:rsidRPr="00213AB5">
        <w:rPr>
          <w:rFonts w:ascii="Times New Roman" w:hAnsi="Times New Roman" w:cs="Times New Roman"/>
          <w:color w:val="000000" w:themeColor="text1"/>
          <w:sz w:val="24"/>
          <w:szCs w:val="24"/>
        </w:rPr>
        <w:t>.1.1. ANEXO I - TERMO DE REFERÊNCIA</w:t>
      </w:r>
    </w:p>
    <w:p w14:paraId="2E5004B2" w14:textId="3EE90E82" w:rsidR="00E876FA" w:rsidRPr="00213AB5" w:rsidRDefault="00E876FA" w:rsidP="00B53911">
      <w:pPr>
        <w:spacing w:after="0" w:line="360" w:lineRule="auto"/>
        <w:ind w:left="708" w:right="-1"/>
        <w:jc w:val="both"/>
        <w:rPr>
          <w:rFonts w:ascii="Times New Roman" w:hAnsi="Times New Roman" w:cs="Times New Roman"/>
          <w:color w:val="000000" w:themeColor="text1"/>
          <w:sz w:val="24"/>
          <w:szCs w:val="24"/>
        </w:rPr>
      </w:pPr>
      <w:r w:rsidRPr="00213AB5">
        <w:rPr>
          <w:rFonts w:ascii="Times New Roman" w:hAnsi="Times New Roman" w:cs="Times New Roman"/>
          <w:color w:val="000000" w:themeColor="text1"/>
          <w:sz w:val="24"/>
          <w:szCs w:val="24"/>
        </w:rPr>
        <w:t>2</w:t>
      </w:r>
      <w:r w:rsidR="00954EB8">
        <w:rPr>
          <w:rFonts w:ascii="Times New Roman" w:hAnsi="Times New Roman" w:cs="Times New Roman"/>
          <w:color w:val="000000" w:themeColor="text1"/>
          <w:sz w:val="24"/>
          <w:szCs w:val="24"/>
        </w:rPr>
        <w:t>1</w:t>
      </w:r>
      <w:r w:rsidRPr="00213AB5">
        <w:rPr>
          <w:rFonts w:ascii="Times New Roman" w:hAnsi="Times New Roman" w:cs="Times New Roman"/>
          <w:color w:val="000000" w:themeColor="text1"/>
          <w:sz w:val="24"/>
          <w:szCs w:val="24"/>
        </w:rPr>
        <w:t xml:space="preserve">.1.2. ANEXO II - </w:t>
      </w:r>
      <w:r w:rsidR="0080062E" w:rsidRPr="00213AB5">
        <w:rPr>
          <w:rFonts w:ascii="Times New Roman" w:hAnsi="Times New Roman" w:cs="Times New Roman"/>
          <w:color w:val="000000" w:themeColor="text1"/>
          <w:sz w:val="24"/>
          <w:szCs w:val="24"/>
        </w:rPr>
        <w:t>MODELO DE PROPOSTA DE PREÇOS</w:t>
      </w:r>
    </w:p>
    <w:p w14:paraId="0B60EF0A" w14:textId="2A8A2828" w:rsidR="0080062E" w:rsidRDefault="00E876FA" w:rsidP="00B53911">
      <w:pPr>
        <w:spacing w:after="0" w:line="360" w:lineRule="auto"/>
        <w:ind w:left="708" w:right="-1"/>
        <w:jc w:val="both"/>
        <w:rPr>
          <w:rFonts w:ascii="Times New Roman" w:hAnsi="Times New Roman" w:cs="Times New Roman"/>
          <w:color w:val="000000" w:themeColor="text1"/>
          <w:sz w:val="24"/>
          <w:szCs w:val="24"/>
        </w:rPr>
      </w:pPr>
      <w:r w:rsidRPr="00213AB5">
        <w:rPr>
          <w:rFonts w:ascii="Times New Roman" w:hAnsi="Times New Roman" w:cs="Times New Roman"/>
          <w:color w:val="000000" w:themeColor="text1"/>
          <w:sz w:val="24"/>
          <w:szCs w:val="24"/>
        </w:rPr>
        <w:t>2</w:t>
      </w:r>
      <w:r w:rsidR="00954EB8">
        <w:rPr>
          <w:rFonts w:ascii="Times New Roman" w:hAnsi="Times New Roman" w:cs="Times New Roman"/>
          <w:color w:val="000000" w:themeColor="text1"/>
          <w:sz w:val="24"/>
          <w:szCs w:val="24"/>
        </w:rPr>
        <w:t>1</w:t>
      </w:r>
      <w:r w:rsidRPr="00213AB5">
        <w:rPr>
          <w:rFonts w:ascii="Times New Roman" w:hAnsi="Times New Roman" w:cs="Times New Roman"/>
          <w:color w:val="000000" w:themeColor="text1"/>
          <w:sz w:val="24"/>
          <w:szCs w:val="24"/>
        </w:rPr>
        <w:t xml:space="preserve">.1.3. ANEXO III - </w:t>
      </w:r>
      <w:r w:rsidR="00AA2514" w:rsidRPr="00347181">
        <w:rPr>
          <w:rFonts w:ascii="Times New Roman" w:hAnsi="Times New Roman" w:cs="Times New Roman"/>
          <w:color w:val="000000" w:themeColor="text1"/>
          <w:sz w:val="24"/>
          <w:szCs w:val="24"/>
        </w:rPr>
        <w:t>ATESTADO DE VISTORIA</w:t>
      </w:r>
      <w:r w:rsidR="00AA2514" w:rsidRPr="0080062E">
        <w:rPr>
          <w:rFonts w:ascii="Times New Roman" w:hAnsi="Times New Roman" w:cs="Times New Roman"/>
          <w:color w:val="000000" w:themeColor="text1"/>
          <w:sz w:val="24"/>
          <w:szCs w:val="24"/>
        </w:rPr>
        <w:t xml:space="preserve"> </w:t>
      </w:r>
    </w:p>
    <w:p w14:paraId="5D73B9A9" w14:textId="40B42D0D" w:rsidR="0080062E" w:rsidRDefault="00347181" w:rsidP="00982D44">
      <w:pPr>
        <w:spacing w:after="0" w:line="360" w:lineRule="auto"/>
        <w:ind w:left="708"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954EB8">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.1.4.</w:t>
      </w:r>
      <w:r w:rsidRPr="00347181">
        <w:rPr>
          <w:rFonts w:ascii="Times New Roman" w:hAnsi="Times New Roman" w:cs="Times New Roman"/>
          <w:color w:val="000000" w:themeColor="text1"/>
          <w:sz w:val="24"/>
          <w:szCs w:val="24"/>
        </w:rPr>
        <w:t xml:space="preserve"> </w:t>
      </w:r>
      <w:r w:rsidRPr="00213AB5">
        <w:rPr>
          <w:rFonts w:ascii="Times New Roman" w:hAnsi="Times New Roman" w:cs="Times New Roman"/>
          <w:color w:val="000000" w:themeColor="text1"/>
          <w:sz w:val="24"/>
          <w:szCs w:val="24"/>
        </w:rPr>
        <w:t>ANEXO I</w:t>
      </w:r>
      <w:r>
        <w:rPr>
          <w:rFonts w:ascii="Times New Roman" w:hAnsi="Times New Roman" w:cs="Times New Roman"/>
          <w:color w:val="000000" w:themeColor="text1"/>
          <w:sz w:val="24"/>
          <w:szCs w:val="24"/>
        </w:rPr>
        <w:t>V</w:t>
      </w:r>
      <w:r w:rsidRPr="00213AB5">
        <w:rPr>
          <w:rFonts w:ascii="Times New Roman" w:hAnsi="Times New Roman" w:cs="Times New Roman"/>
          <w:color w:val="000000" w:themeColor="text1"/>
          <w:sz w:val="24"/>
          <w:szCs w:val="24"/>
        </w:rPr>
        <w:t xml:space="preserve"> - </w:t>
      </w:r>
      <w:r w:rsidR="00AA2514" w:rsidRPr="0080062E">
        <w:rPr>
          <w:rFonts w:ascii="Times New Roman" w:hAnsi="Times New Roman" w:cs="Times New Roman"/>
          <w:color w:val="000000" w:themeColor="text1"/>
          <w:sz w:val="24"/>
          <w:szCs w:val="24"/>
        </w:rPr>
        <w:t>MINUTA DE CONTRATO</w:t>
      </w:r>
    </w:p>
    <w:p w14:paraId="51DB5244" w14:textId="77777777" w:rsidR="00FA2D0B" w:rsidRDefault="00FA2D0B" w:rsidP="00A16BF3">
      <w:pPr>
        <w:tabs>
          <w:tab w:val="left" w:pos="1440"/>
        </w:tabs>
        <w:autoSpaceDE w:val="0"/>
        <w:snapToGrid w:val="0"/>
        <w:spacing w:line="360" w:lineRule="auto"/>
        <w:jc w:val="right"/>
        <w:rPr>
          <w:rFonts w:ascii="Times New Roman" w:hAnsi="Times New Roman" w:cs="Times New Roman"/>
          <w:color w:val="000000" w:themeColor="text1"/>
          <w:sz w:val="24"/>
          <w:szCs w:val="24"/>
        </w:rPr>
      </w:pPr>
    </w:p>
    <w:p w14:paraId="6C6625F0" w14:textId="54B130A5" w:rsidR="00982D44" w:rsidRDefault="00AE223E" w:rsidP="00A16BF3">
      <w:pPr>
        <w:tabs>
          <w:tab w:val="left" w:pos="1440"/>
        </w:tabs>
        <w:autoSpaceDE w:val="0"/>
        <w:snapToGrid w:val="0"/>
        <w:spacing w:line="360" w:lineRule="auto"/>
        <w:jc w:val="right"/>
        <w:rPr>
          <w:rFonts w:ascii="Times New Roman" w:hAnsi="Times New Roman" w:cs="Times New Roman"/>
          <w:color w:val="000000" w:themeColor="text1"/>
          <w:sz w:val="24"/>
          <w:szCs w:val="24"/>
        </w:rPr>
      </w:pPr>
      <w:r w:rsidRPr="009F0C30">
        <w:rPr>
          <w:rFonts w:ascii="Times New Roman" w:hAnsi="Times New Roman" w:cs="Times New Roman"/>
          <w:color w:val="000000" w:themeColor="text1"/>
          <w:sz w:val="24"/>
          <w:szCs w:val="24"/>
        </w:rPr>
        <w:t xml:space="preserve">Teresina, </w:t>
      </w:r>
      <w:r w:rsidR="004C5E59" w:rsidRPr="009F0C30">
        <w:rPr>
          <w:rFonts w:ascii="Times New Roman" w:hAnsi="Times New Roman" w:cs="Times New Roman"/>
          <w:color w:val="000000" w:themeColor="text1"/>
          <w:sz w:val="24"/>
          <w:szCs w:val="24"/>
        </w:rPr>
        <w:t>2</w:t>
      </w:r>
      <w:r w:rsidR="008F2E67">
        <w:rPr>
          <w:rFonts w:ascii="Times New Roman" w:hAnsi="Times New Roman" w:cs="Times New Roman"/>
          <w:color w:val="000000" w:themeColor="text1"/>
          <w:sz w:val="24"/>
          <w:szCs w:val="24"/>
        </w:rPr>
        <w:t>5</w:t>
      </w:r>
      <w:r w:rsidRPr="009F0C30">
        <w:rPr>
          <w:rFonts w:ascii="Times New Roman" w:hAnsi="Times New Roman" w:cs="Times New Roman"/>
          <w:color w:val="000000" w:themeColor="text1"/>
          <w:sz w:val="24"/>
          <w:szCs w:val="24"/>
        </w:rPr>
        <w:t xml:space="preserve"> de </w:t>
      </w:r>
      <w:r w:rsidR="009F0C30" w:rsidRPr="009F0C30">
        <w:rPr>
          <w:rFonts w:ascii="Times New Roman" w:hAnsi="Times New Roman" w:cs="Times New Roman"/>
          <w:color w:val="000000" w:themeColor="text1"/>
          <w:sz w:val="24"/>
          <w:szCs w:val="24"/>
        </w:rPr>
        <w:t>novembro</w:t>
      </w:r>
      <w:r w:rsidRPr="009F0C30">
        <w:rPr>
          <w:rFonts w:ascii="Times New Roman" w:hAnsi="Times New Roman" w:cs="Times New Roman"/>
          <w:color w:val="000000" w:themeColor="text1"/>
          <w:sz w:val="24"/>
          <w:szCs w:val="24"/>
        </w:rPr>
        <w:t xml:space="preserve"> de 2022.</w:t>
      </w:r>
    </w:p>
    <w:p w14:paraId="0961A475" w14:textId="01EED1A2" w:rsidR="00FA2D0B" w:rsidRDefault="00FA2D0B" w:rsidP="00A16BF3">
      <w:pPr>
        <w:tabs>
          <w:tab w:val="left" w:pos="1440"/>
        </w:tabs>
        <w:autoSpaceDE w:val="0"/>
        <w:snapToGrid w:val="0"/>
        <w:spacing w:line="360" w:lineRule="auto"/>
        <w:jc w:val="right"/>
        <w:rPr>
          <w:rFonts w:ascii="Times New Roman" w:hAnsi="Times New Roman" w:cs="Times New Roman"/>
          <w:color w:val="000000" w:themeColor="text1"/>
          <w:sz w:val="24"/>
          <w:szCs w:val="24"/>
        </w:rPr>
      </w:pPr>
    </w:p>
    <w:p w14:paraId="41ECDF03" w14:textId="77777777" w:rsidR="00FA2D0B" w:rsidRPr="002B022C" w:rsidRDefault="00FA2D0B" w:rsidP="00A16BF3">
      <w:pPr>
        <w:tabs>
          <w:tab w:val="left" w:pos="1440"/>
        </w:tabs>
        <w:autoSpaceDE w:val="0"/>
        <w:snapToGrid w:val="0"/>
        <w:spacing w:line="360" w:lineRule="auto"/>
        <w:jc w:val="right"/>
        <w:rPr>
          <w:rFonts w:ascii="Times New Roman" w:hAnsi="Times New Roman" w:cs="Times New Roman"/>
          <w:color w:val="000000" w:themeColor="text1"/>
          <w:sz w:val="24"/>
          <w:szCs w:val="24"/>
        </w:rPr>
      </w:pPr>
    </w:p>
    <w:p w14:paraId="0A92F6D2" w14:textId="70055681" w:rsidR="00AE223E" w:rsidRPr="002B022C" w:rsidRDefault="00AE223E" w:rsidP="00FA2D0B">
      <w:pPr>
        <w:tabs>
          <w:tab w:val="left" w:pos="1440"/>
        </w:tabs>
        <w:autoSpaceDE w:val="0"/>
        <w:snapToGrid w:val="0"/>
        <w:spacing w:after="0" w:line="240" w:lineRule="auto"/>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Antonio Francisco Luz Neto</w:t>
      </w:r>
    </w:p>
    <w:p w14:paraId="43139B4C" w14:textId="368DD8F7" w:rsidR="00AE223E" w:rsidRPr="002B022C" w:rsidRDefault="00053222" w:rsidP="00FA2D0B">
      <w:pPr>
        <w:tabs>
          <w:tab w:val="left" w:pos="1440"/>
        </w:tabs>
        <w:autoSpaceDE w:val="0"/>
        <w:snapToGrid w:val="0"/>
        <w:spacing w:after="0" w:line="240" w:lineRule="auto"/>
        <w:jc w:val="center"/>
        <w:rPr>
          <w:rFonts w:ascii="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COREN</w:t>
      </w:r>
      <w:r w:rsidR="0064189E">
        <w:rPr>
          <w:rFonts w:ascii="Times New Roman" w:hAnsi="Times New Roman" w:cs="Times New Roman"/>
          <w:color w:val="000000" w:themeColor="text1"/>
          <w:sz w:val="24"/>
          <w:szCs w:val="24"/>
        </w:rPr>
        <w:t>/</w:t>
      </w:r>
      <w:r w:rsidRPr="002B022C">
        <w:rPr>
          <w:rFonts w:ascii="Times New Roman" w:hAnsi="Times New Roman" w:cs="Times New Roman"/>
          <w:color w:val="000000" w:themeColor="text1"/>
          <w:sz w:val="24"/>
          <w:szCs w:val="24"/>
        </w:rPr>
        <w:t>PI</w:t>
      </w:r>
      <w:r w:rsidR="00AE223E" w:rsidRPr="002B022C">
        <w:rPr>
          <w:rFonts w:ascii="Times New Roman" w:hAnsi="Times New Roman" w:cs="Times New Roman"/>
          <w:color w:val="000000" w:themeColor="text1"/>
          <w:sz w:val="24"/>
          <w:szCs w:val="24"/>
        </w:rPr>
        <w:t xml:space="preserve"> nº 313.978-ENF</w:t>
      </w:r>
    </w:p>
    <w:p w14:paraId="0D78982F" w14:textId="40CB98A8" w:rsidR="00EC2B91" w:rsidRDefault="00AE223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r w:rsidRPr="002B022C">
        <w:rPr>
          <w:rFonts w:ascii="Times New Roman" w:hAnsi="Times New Roman" w:cs="Times New Roman"/>
          <w:color w:val="000000" w:themeColor="text1"/>
          <w:sz w:val="24"/>
          <w:szCs w:val="24"/>
        </w:rPr>
        <w:t>Presidente</w:t>
      </w:r>
      <w:r w:rsidR="00B02444" w:rsidRPr="002B022C">
        <w:rPr>
          <w:rFonts w:ascii="Times New Roman" w:eastAsia="Times New Roman" w:hAnsi="Times New Roman" w:cs="Times New Roman"/>
          <w:color w:val="000000" w:themeColor="text1"/>
          <w:sz w:val="24"/>
          <w:szCs w:val="24"/>
        </w:rPr>
        <w:t xml:space="preserve">       </w:t>
      </w:r>
    </w:p>
    <w:p w14:paraId="5DAC3A73" w14:textId="334B2A51"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65A3256A" w14:textId="3EDF31FE"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138DB8FD" w14:textId="3EFE81F9"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44CD12E9" w14:textId="0A5B4C3D"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6B888099" w14:textId="6EBA4F83"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7C893E03" w14:textId="381CE8CF"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481C2072" w14:textId="7A1587AF"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27032F59" w14:textId="403C3D07"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61FE0B42" w14:textId="6A02DB62"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0AA73AD6" w14:textId="4C88DD5D"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39A10669" w14:textId="717FCAE0"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4E96E052" w14:textId="0D2887D4"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66EF81EA" w14:textId="0D57ED2A"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0132211B" w14:textId="7B2CA8CD"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7B54AFD0" w14:textId="7AE9C727"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758A2876" w14:textId="503F3C77"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24FF75FA" w14:textId="775DBC01"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62025771" w14:textId="0EE1653E"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77F5B12B" w14:textId="279AC0EC"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76E7F2C6" w14:textId="3B599C5A"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77CFFD70" w14:textId="77777777" w:rsidR="0028540E" w:rsidRDefault="0028540E"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66BC2A9D" w14:textId="77777777" w:rsidR="00EC2B91" w:rsidRDefault="00EC2B91"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497DF05F" w14:textId="77777777" w:rsidR="00EC2B91" w:rsidRDefault="00EC2B91"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39ED1DD9" w14:textId="77777777" w:rsidR="00EC2B91" w:rsidRDefault="00EC2B91"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61199AF3" w14:textId="77777777" w:rsidR="00EC2B91" w:rsidRDefault="00EC2B91"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5A307CA6" w14:textId="77777777" w:rsidR="00EC2B91" w:rsidRDefault="00EC2B91" w:rsidP="00FA2D0B">
      <w:pPr>
        <w:tabs>
          <w:tab w:val="left" w:pos="1440"/>
        </w:tabs>
        <w:autoSpaceDE w:val="0"/>
        <w:snapToGrid w:val="0"/>
        <w:spacing w:after="0" w:line="240" w:lineRule="auto"/>
        <w:jc w:val="center"/>
        <w:rPr>
          <w:rFonts w:ascii="Times New Roman" w:eastAsia="Times New Roman" w:hAnsi="Times New Roman" w:cs="Times New Roman"/>
          <w:color w:val="000000" w:themeColor="text1"/>
          <w:sz w:val="24"/>
          <w:szCs w:val="24"/>
        </w:rPr>
      </w:pPr>
    </w:p>
    <w:p w14:paraId="505D42D8" w14:textId="3A315ED7" w:rsidR="00EC2B91" w:rsidRDefault="0028540E" w:rsidP="00EC2B91">
      <w:pPr>
        <w:spacing w:line="360" w:lineRule="auto"/>
        <w:jc w:val="center"/>
        <w:rPr>
          <w:rFonts w:ascii="Times New Roman" w:eastAsia="Times New Roman" w:hAnsi="Times New Roman" w:cs="Times New Roman"/>
          <w:b/>
          <w:bCs/>
          <w:sz w:val="24"/>
          <w:szCs w:val="24"/>
        </w:rPr>
      </w:pPr>
      <w:bookmarkStart w:id="18" w:name="_Hlk113973154"/>
      <w:r>
        <w:rPr>
          <w:rFonts w:ascii="Times New Roman" w:eastAsia="Times New Roman" w:hAnsi="Times New Roman" w:cs="Times New Roman"/>
          <w:b/>
          <w:bCs/>
          <w:sz w:val="24"/>
          <w:szCs w:val="24"/>
        </w:rPr>
        <w:lastRenderedPageBreak/>
        <w:t xml:space="preserve">ANEXO I - </w:t>
      </w:r>
      <w:r w:rsidR="00EC2B91" w:rsidRPr="00D745E3">
        <w:rPr>
          <w:rFonts w:ascii="Times New Roman" w:eastAsia="Times New Roman" w:hAnsi="Times New Roman" w:cs="Times New Roman"/>
          <w:b/>
          <w:bCs/>
          <w:sz w:val="24"/>
          <w:szCs w:val="24"/>
        </w:rPr>
        <w:t>TERMO DE REFERÊNCIA</w:t>
      </w:r>
    </w:p>
    <w:p w14:paraId="24DA3B9A" w14:textId="77777777" w:rsidR="00EC2B91" w:rsidRPr="00D745E3" w:rsidRDefault="00EC2B91" w:rsidP="00EC2B91">
      <w:pPr>
        <w:spacing w:line="360" w:lineRule="auto"/>
        <w:jc w:val="center"/>
        <w:rPr>
          <w:rFonts w:ascii="Times New Roman" w:eastAsia="Times New Roman" w:hAnsi="Times New Roman" w:cs="Times New Roman"/>
          <w:b/>
          <w:bCs/>
          <w:sz w:val="24"/>
          <w:szCs w:val="24"/>
        </w:rPr>
      </w:pPr>
    </w:p>
    <w:p w14:paraId="632D4255" w14:textId="77777777" w:rsidR="00EC2B91" w:rsidRPr="00D745E3" w:rsidRDefault="00EC2B91" w:rsidP="00EC2B91">
      <w:pPr>
        <w:spacing w:after="0" w:line="360" w:lineRule="auto"/>
        <w:ind w:right="-1"/>
        <w:rPr>
          <w:rFonts w:ascii="Times New Roman" w:eastAsia="Times New Roman" w:hAnsi="Times New Roman" w:cs="Times New Roman"/>
          <w:b/>
          <w:sz w:val="24"/>
          <w:szCs w:val="24"/>
        </w:rPr>
      </w:pPr>
      <w:r w:rsidRPr="00D745E3">
        <w:rPr>
          <w:rFonts w:ascii="Times New Roman" w:eastAsia="Times New Roman" w:hAnsi="Times New Roman" w:cs="Times New Roman"/>
          <w:b/>
          <w:sz w:val="24"/>
          <w:szCs w:val="24"/>
        </w:rPr>
        <w:t>1. OBJETO</w:t>
      </w:r>
    </w:p>
    <w:p w14:paraId="5A56AA58" w14:textId="77777777" w:rsidR="00EC2B91" w:rsidRPr="00D745E3" w:rsidRDefault="00EC2B91" w:rsidP="00EC2B91">
      <w:pPr>
        <w:pStyle w:val="PargrafodaLista"/>
        <w:spacing w:after="0" w:line="360" w:lineRule="auto"/>
        <w:ind w:left="0" w:right="-568"/>
        <w:jc w:val="both"/>
        <w:rPr>
          <w:rFonts w:ascii="Times New Roman" w:eastAsia="Calibri" w:hAnsi="Times New Roman" w:cs="Times New Roman"/>
          <w:sz w:val="24"/>
          <w:szCs w:val="24"/>
          <w:lang w:eastAsia="pt-BR"/>
        </w:rPr>
      </w:pPr>
      <w:r w:rsidRPr="00D745E3">
        <w:rPr>
          <w:rFonts w:ascii="Times New Roman" w:eastAsia="Times New Roman" w:hAnsi="Times New Roman" w:cs="Times New Roman"/>
          <w:sz w:val="24"/>
          <w:szCs w:val="24"/>
        </w:rPr>
        <w:t>1.1.</w:t>
      </w:r>
      <w:r w:rsidRPr="00D745E3">
        <w:rPr>
          <w:rFonts w:ascii="Times New Roman" w:hAnsi="Times New Roman" w:cs="Times New Roman"/>
          <w:sz w:val="24"/>
          <w:szCs w:val="24"/>
        </w:rPr>
        <w:t xml:space="preserve"> O presente Termo de Referência tem como objeto a contratação de empresa especializada em fornecimento de Seguro para os veículos pertencentes à frota do Coren</w:t>
      </w:r>
      <w:r>
        <w:rPr>
          <w:rFonts w:ascii="Times New Roman" w:hAnsi="Times New Roman" w:cs="Times New Roman"/>
          <w:sz w:val="24"/>
          <w:szCs w:val="24"/>
        </w:rPr>
        <w:t>/</w:t>
      </w:r>
      <w:r w:rsidRPr="00D745E3">
        <w:rPr>
          <w:rFonts w:ascii="Times New Roman" w:hAnsi="Times New Roman" w:cs="Times New Roman"/>
          <w:sz w:val="24"/>
          <w:szCs w:val="24"/>
        </w:rPr>
        <w:t>PI, com cobertura de danos materiais, danos corporais, morte e invalidez, assistência 24h a veículos e passageiros e cobertura em danos aos vidros, conforme especificações descritas no presente Termo de Referência</w:t>
      </w:r>
      <w:r w:rsidRPr="00D745E3">
        <w:rPr>
          <w:rFonts w:ascii="Times New Roman" w:eastAsia="Calibri" w:hAnsi="Times New Roman" w:cs="Times New Roman"/>
          <w:sz w:val="24"/>
          <w:szCs w:val="24"/>
          <w:lang w:eastAsia="pt-BR"/>
        </w:rPr>
        <w:t>.</w:t>
      </w:r>
    </w:p>
    <w:p w14:paraId="49D1C849" w14:textId="77777777" w:rsidR="00EC2B91" w:rsidRDefault="00EC2B91" w:rsidP="00EC2B91">
      <w:pPr>
        <w:pStyle w:val="PargrafodaLista"/>
        <w:spacing w:after="0" w:line="360" w:lineRule="auto"/>
        <w:ind w:left="0" w:right="-568"/>
        <w:jc w:val="both"/>
        <w:rPr>
          <w:rFonts w:ascii="Times New Roman" w:hAnsi="Times New Roman" w:cs="Times New Roman"/>
          <w:sz w:val="24"/>
          <w:szCs w:val="24"/>
        </w:rPr>
      </w:pPr>
      <w:r w:rsidRPr="00D745E3">
        <w:rPr>
          <w:rFonts w:ascii="Times New Roman" w:eastAsia="Calibri" w:hAnsi="Times New Roman" w:cs="Times New Roman"/>
          <w:sz w:val="24"/>
          <w:szCs w:val="24"/>
          <w:lang w:eastAsia="pt-BR"/>
        </w:rPr>
        <w:t>1.2</w:t>
      </w:r>
      <w:r>
        <w:rPr>
          <w:rFonts w:ascii="Times New Roman" w:eastAsia="Calibri" w:hAnsi="Times New Roman" w:cs="Times New Roman"/>
          <w:sz w:val="24"/>
          <w:szCs w:val="24"/>
          <w:lang w:eastAsia="pt-BR"/>
        </w:rPr>
        <w:t>.</w:t>
      </w:r>
      <w:r w:rsidRPr="00D745E3">
        <w:rPr>
          <w:rFonts w:ascii="Times New Roman" w:eastAsia="Calibri" w:hAnsi="Times New Roman" w:cs="Times New Roman"/>
          <w:sz w:val="24"/>
          <w:szCs w:val="24"/>
          <w:lang w:eastAsia="pt-BR"/>
        </w:rPr>
        <w:t xml:space="preserve"> </w:t>
      </w:r>
      <w:r w:rsidRPr="00D745E3">
        <w:rPr>
          <w:rFonts w:ascii="Times New Roman" w:hAnsi="Times New Roman" w:cs="Times New Roman"/>
          <w:sz w:val="24"/>
          <w:szCs w:val="24"/>
        </w:rPr>
        <w:t>O contrato a ser celebrado terá vigência de 12 (doze) meses, podendo ser prorrogado, por igual modo e sucessível período, quando comprovadamente vantajoso para administração, nos termos da Lei 8.666 de 21 de junho de 1993 e demais cominações legais.</w:t>
      </w:r>
    </w:p>
    <w:p w14:paraId="0FFD7BF4" w14:textId="77777777" w:rsidR="00EC2B91" w:rsidRPr="00497FCB" w:rsidRDefault="00EC2B91" w:rsidP="00EC2B91">
      <w:pPr>
        <w:pStyle w:val="PargrafodaLista"/>
        <w:spacing w:after="0" w:line="240" w:lineRule="auto"/>
        <w:ind w:left="0"/>
        <w:jc w:val="both"/>
        <w:rPr>
          <w:rFonts w:ascii="Times New Roman" w:hAnsi="Times New Roman" w:cs="Times New Roman"/>
          <w:sz w:val="24"/>
          <w:szCs w:val="24"/>
        </w:rPr>
      </w:pPr>
      <w:r w:rsidRPr="00D745E3">
        <w:rPr>
          <w:rFonts w:ascii="Times New Roman" w:hAnsi="Times New Roman" w:cs="Times New Roman"/>
          <w:b/>
          <w:bCs/>
          <w:sz w:val="24"/>
          <w:szCs w:val="24"/>
        </w:rPr>
        <w:t>Tabela 1.3 - Detalhamento dos veículos a serem assegurados:</w:t>
      </w:r>
    </w:p>
    <w:tbl>
      <w:tblPr>
        <w:tblStyle w:val="Tabelacomgrade"/>
        <w:tblpPr w:leftFromText="141" w:rightFromText="141" w:vertAnchor="text" w:horzAnchor="margin" w:tblpY="555"/>
        <w:tblOverlap w:val="never"/>
        <w:tblW w:w="0" w:type="auto"/>
        <w:tblLook w:val="04A0" w:firstRow="1" w:lastRow="0" w:firstColumn="1" w:lastColumn="0" w:noHBand="0" w:noVBand="1"/>
      </w:tblPr>
      <w:tblGrid>
        <w:gridCol w:w="845"/>
        <w:gridCol w:w="3381"/>
        <w:gridCol w:w="1068"/>
        <w:gridCol w:w="2194"/>
        <w:gridCol w:w="1573"/>
      </w:tblGrid>
      <w:tr w:rsidR="00EC2B91" w:rsidRPr="00497FCB" w14:paraId="6CAA06FF" w14:textId="77777777" w:rsidTr="000C614D">
        <w:tc>
          <w:tcPr>
            <w:tcW w:w="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88F48B" w14:textId="77777777" w:rsidR="00EC2B91" w:rsidRPr="00497FCB" w:rsidRDefault="00EC2B91" w:rsidP="000C614D">
            <w:pPr>
              <w:tabs>
                <w:tab w:val="left" w:pos="851"/>
              </w:tabs>
              <w:spacing w:after="0" w:line="240" w:lineRule="auto"/>
              <w:jc w:val="center"/>
              <w:rPr>
                <w:rFonts w:ascii="Times New Roman" w:hAnsi="Times New Roman" w:cs="Times New Roman"/>
                <w:b/>
              </w:rPr>
            </w:pPr>
            <w:r w:rsidRPr="00497FCB">
              <w:rPr>
                <w:rFonts w:ascii="Times New Roman" w:hAnsi="Times New Roman" w:cs="Times New Roman"/>
                <w:b/>
              </w:rPr>
              <w:t>ITEM</w:t>
            </w:r>
          </w:p>
        </w:tc>
        <w:tc>
          <w:tcPr>
            <w:tcW w:w="35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A351D" w14:textId="77777777" w:rsidR="00EC2B91" w:rsidRPr="00497FCB" w:rsidRDefault="00EC2B91" w:rsidP="000C614D">
            <w:pPr>
              <w:tabs>
                <w:tab w:val="left" w:pos="851"/>
              </w:tabs>
              <w:spacing w:after="0" w:line="240" w:lineRule="auto"/>
              <w:jc w:val="center"/>
              <w:rPr>
                <w:rFonts w:ascii="Times New Roman" w:hAnsi="Times New Roman" w:cs="Times New Roman"/>
                <w:b/>
              </w:rPr>
            </w:pPr>
            <w:r w:rsidRPr="00497FCB">
              <w:rPr>
                <w:rFonts w:ascii="Times New Roman" w:hAnsi="Times New Roman" w:cs="Times New Roman"/>
                <w:b/>
              </w:rPr>
              <w:t>DESCRIÇÃO DO VEÍCULO</w:t>
            </w:r>
          </w:p>
        </w:tc>
        <w:tc>
          <w:tcPr>
            <w:tcW w:w="10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747159" w14:textId="77777777" w:rsidR="00EC2B91" w:rsidRPr="00497FCB" w:rsidRDefault="00EC2B91" w:rsidP="000C614D">
            <w:pPr>
              <w:tabs>
                <w:tab w:val="left" w:pos="851"/>
              </w:tabs>
              <w:spacing w:after="0" w:line="240" w:lineRule="auto"/>
              <w:jc w:val="center"/>
              <w:rPr>
                <w:rFonts w:ascii="Times New Roman" w:hAnsi="Times New Roman" w:cs="Times New Roman"/>
                <w:b/>
              </w:rPr>
            </w:pPr>
            <w:r w:rsidRPr="00497FCB">
              <w:rPr>
                <w:rFonts w:ascii="Times New Roman" w:hAnsi="Times New Roman" w:cs="Times New Roman"/>
                <w:b/>
              </w:rPr>
              <w:t>QUANT</w:t>
            </w:r>
          </w:p>
        </w:tc>
        <w:tc>
          <w:tcPr>
            <w:tcW w:w="2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2D5F0B" w14:textId="77777777" w:rsidR="00EC2B91" w:rsidRPr="00497FCB" w:rsidRDefault="00EC2B91" w:rsidP="000C614D">
            <w:pPr>
              <w:tabs>
                <w:tab w:val="left" w:pos="851"/>
              </w:tabs>
              <w:spacing w:after="0" w:line="240" w:lineRule="auto"/>
              <w:jc w:val="center"/>
              <w:rPr>
                <w:rFonts w:ascii="Times New Roman" w:hAnsi="Times New Roman" w:cs="Times New Roman"/>
                <w:b/>
              </w:rPr>
            </w:pPr>
            <w:r w:rsidRPr="00497FCB">
              <w:rPr>
                <w:rFonts w:ascii="Times New Roman" w:hAnsi="Times New Roman" w:cs="Times New Roman"/>
                <w:b/>
              </w:rPr>
              <w:t>COBERTURA</w:t>
            </w:r>
          </w:p>
        </w:tc>
        <w:tc>
          <w:tcPr>
            <w:tcW w:w="17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3D834" w14:textId="77777777" w:rsidR="00EC2B91" w:rsidRPr="00497FCB" w:rsidRDefault="00EC2B91" w:rsidP="000C614D">
            <w:pPr>
              <w:tabs>
                <w:tab w:val="left" w:pos="851"/>
              </w:tabs>
              <w:spacing w:after="0" w:line="240" w:lineRule="auto"/>
              <w:jc w:val="center"/>
              <w:rPr>
                <w:rFonts w:ascii="Times New Roman" w:hAnsi="Times New Roman" w:cs="Times New Roman"/>
                <w:b/>
              </w:rPr>
            </w:pPr>
            <w:r w:rsidRPr="00497FCB">
              <w:rPr>
                <w:rFonts w:ascii="Times New Roman" w:hAnsi="Times New Roman" w:cs="Times New Roman"/>
                <w:b/>
              </w:rPr>
              <w:t>BÔNUS</w:t>
            </w:r>
          </w:p>
        </w:tc>
      </w:tr>
      <w:tr w:rsidR="00EC2B91" w:rsidRPr="00497FCB" w14:paraId="30F554CD" w14:textId="77777777" w:rsidTr="000C614D">
        <w:trPr>
          <w:trHeight w:val="2059"/>
        </w:trPr>
        <w:tc>
          <w:tcPr>
            <w:tcW w:w="857" w:type="dxa"/>
            <w:tcBorders>
              <w:top w:val="single" w:sz="4" w:space="0" w:color="auto"/>
              <w:left w:val="single" w:sz="4" w:space="0" w:color="auto"/>
              <w:bottom w:val="single" w:sz="4" w:space="0" w:color="auto"/>
              <w:right w:val="single" w:sz="4" w:space="0" w:color="auto"/>
            </w:tcBorders>
            <w:vAlign w:val="center"/>
            <w:hideMark/>
          </w:tcPr>
          <w:p w14:paraId="51DB691C"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01</w:t>
            </w:r>
          </w:p>
        </w:tc>
        <w:tc>
          <w:tcPr>
            <w:tcW w:w="3549" w:type="dxa"/>
            <w:tcBorders>
              <w:top w:val="single" w:sz="4" w:space="0" w:color="auto"/>
              <w:left w:val="single" w:sz="4" w:space="0" w:color="auto"/>
              <w:bottom w:val="single" w:sz="4" w:space="0" w:color="auto"/>
              <w:right w:val="single" w:sz="4" w:space="0" w:color="auto"/>
            </w:tcBorders>
            <w:hideMark/>
          </w:tcPr>
          <w:p w14:paraId="695C3667" w14:textId="77777777" w:rsidR="00EC2B91" w:rsidRDefault="00EC2B91" w:rsidP="000C614D">
            <w:pPr>
              <w:tabs>
                <w:tab w:val="left" w:pos="851"/>
              </w:tabs>
              <w:spacing w:after="0" w:line="240" w:lineRule="auto"/>
              <w:jc w:val="both"/>
              <w:rPr>
                <w:rFonts w:ascii="Times New Roman" w:hAnsi="Times New Roman" w:cs="Times New Roman"/>
                <w:bCs/>
              </w:rPr>
            </w:pPr>
            <w:r w:rsidRPr="00497FCB">
              <w:rPr>
                <w:rFonts w:ascii="Times New Roman" w:hAnsi="Times New Roman" w:cs="Times New Roman"/>
                <w:bCs/>
              </w:rPr>
              <w:t>VEÍCULO COMPASS 2.0</w:t>
            </w:r>
            <w:r>
              <w:rPr>
                <w:rFonts w:ascii="Times New Roman" w:hAnsi="Times New Roman" w:cs="Times New Roman"/>
                <w:bCs/>
              </w:rPr>
              <w:t xml:space="preserve"> </w:t>
            </w:r>
            <w:r w:rsidRPr="00497FCB">
              <w:rPr>
                <w:rFonts w:ascii="Times New Roman" w:hAnsi="Times New Roman" w:cs="Times New Roman"/>
                <w:bCs/>
              </w:rPr>
              <w:t>LONGITUDE 4x4, MARCA: JEEP,</w:t>
            </w:r>
          </w:p>
          <w:p w14:paraId="11A00874" w14:textId="77777777" w:rsidR="00EC2B91" w:rsidRPr="00497FCB" w:rsidRDefault="00EC2B91" w:rsidP="000C614D">
            <w:pPr>
              <w:tabs>
                <w:tab w:val="left" w:pos="851"/>
              </w:tabs>
              <w:spacing w:after="0" w:line="240" w:lineRule="auto"/>
              <w:jc w:val="both"/>
              <w:rPr>
                <w:rFonts w:ascii="Times New Roman" w:hAnsi="Times New Roman" w:cs="Times New Roman"/>
                <w:bCs/>
              </w:rPr>
            </w:pPr>
            <w:r w:rsidRPr="00497FCB">
              <w:rPr>
                <w:rFonts w:ascii="Times New Roman" w:hAnsi="Times New Roman" w:cs="Times New Roman"/>
                <w:bCs/>
              </w:rPr>
              <w:t>CHASSI:</w:t>
            </w:r>
            <w:r>
              <w:rPr>
                <w:rFonts w:ascii="Times New Roman" w:hAnsi="Times New Roman" w:cs="Times New Roman"/>
                <w:bCs/>
              </w:rPr>
              <w:t xml:space="preserve"> </w:t>
            </w:r>
            <w:r w:rsidRPr="00497FCB">
              <w:rPr>
                <w:rFonts w:ascii="Times New Roman" w:hAnsi="Times New Roman" w:cs="Times New Roman"/>
                <w:bCs/>
              </w:rPr>
              <w:t>988675128NKL47249,</w:t>
            </w:r>
            <w:r>
              <w:rPr>
                <w:rFonts w:ascii="Times New Roman" w:hAnsi="Times New Roman" w:cs="Times New Roman"/>
                <w:bCs/>
              </w:rPr>
              <w:t xml:space="preserve"> </w:t>
            </w:r>
            <w:r w:rsidRPr="00497FCB">
              <w:rPr>
                <w:rFonts w:ascii="Times New Roman" w:hAnsi="Times New Roman" w:cs="Times New Roman"/>
                <w:bCs/>
              </w:rPr>
              <w:t>Cor: Preta, Número de Série: 675L7249, combustível: 3-Diesel, Número do</w:t>
            </w:r>
            <w:r>
              <w:rPr>
                <w:rFonts w:ascii="Times New Roman" w:hAnsi="Times New Roman" w:cs="Times New Roman"/>
                <w:bCs/>
              </w:rPr>
              <w:t xml:space="preserve"> </w:t>
            </w:r>
            <w:r w:rsidRPr="00497FCB">
              <w:rPr>
                <w:rFonts w:ascii="Times New Roman" w:hAnsi="Times New Roman" w:cs="Times New Roman"/>
                <w:bCs/>
              </w:rPr>
              <w:t>motor:</w:t>
            </w:r>
            <w:r>
              <w:rPr>
                <w:rFonts w:ascii="Times New Roman" w:hAnsi="Times New Roman" w:cs="Times New Roman"/>
                <w:bCs/>
              </w:rPr>
              <w:t xml:space="preserve"> </w:t>
            </w:r>
            <w:r w:rsidRPr="00497FCB">
              <w:rPr>
                <w:rFonts w:ascii="Times New Roman" w:hAnsi="Times New Roman" w:cs="Times New Roman"/>
                <w:bCs/>
              </w:rPr>
              <w:t>463495089243471</w:t>
            </w:r>
            <w:r>
              <w:rPr>
                <w:rFonts w:ascii="Times New Roman" w:hAnsi="Times New Roman" w:cs="Times New Roman"/>
                <w:bCs/>
              </w:rPr>
              <w:t xml:space="preserve">, </w:t>
            </w:r>
            <w:r w:rsidRPr="00497FCB">
              <w:rPr>
                <w:rFonts w:ascii="Times New Roman" w:hAnsi="Times New Roman" w:cs="Times New Roman"/>
                <w:bCs/>
              </w:rPr>
              <w:t>Ano/Modelo: 2022; Ano de Fabricação: 2022.Valor total do prêmio para o período de 12 meses.</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371075B"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1</w:t>
            </w:r>
          </w:p>
        </w:tc>
        <w:tc>
          <w:tcPr>
            <w:tcW w:w="2347" w:type="dxa"/>
            <w:vMerge w:val="restart"/>
            <w:tcBorders>
              <w:top w:val="single" w:sz="4" w:space="0" w:color="auto"/>
              <w:left w:val="single" w:sz="4" w:space="0" w:color="auto"/>
              <w:right w:val="single" w:sz="4" w:space="0" w:color="auto"/>
            </w:tcBorders>
          </w:tcPr>
          <w:p w14:paraId="62341742" w14:textId="77777777" w:rsidR="00EC2B91" w:rsidRPr="00497FCB" w:rsidRDefault="00EC2B91" w:rsidP="000C614D">
            <w:pPr>
              <w:tabs>
                <w:tab w:val="left" w:pos="851"/>
              </w:tabs>
              <w:spacing w:line="240" w:lineRule="auto"/>
              <w:jc w:val="center"/>
              <w:rPr>
                <w:rFonts w:ascii="Times New Roman" w:hAnsi="Times New Roman" w:cs="Times New Roman"/>
              </w:rPr>
            </w:pPr>
            <w:r w:rsidRPr="00497FCB">
              <w:rPr>
                <w:rFonts w:ascii="Times New Roman" w:hAnsi="Times New Roman" w:cs="Times New Roman"/>
              </w:rPr>
              <w:t>Casco – 100% FIPE</w:t>
            </w:r>
          </w:p>
          <w:p w14:paraId="036D19B8" w14:textId="77777777" w:rsidR="00EC2B91" w:rsidRPr="00497FCB" w:rsidRDefault="00EC2B91" w:rsidP="000C614D">
            <w:pPr>
              <w:tabs>
                <w:tab w:val="left" w:pos="851"/>
              </w:tabs>
              <w:spacing w:line="240" w:lineRule="auto"/>
              <w:jc w:val="center"/>
              <w:rPr>
                <w:rFonts w:ascii="Times New Roman" w:hAnsi="Times New Roman" w:cs="Times New Roman"/>
              </w:rPr>
            </w:pPr>
            <w:r w:rsidRPr="00497FCB">
              <w:rPr>
                <w:rFonts w:ascii="Times New Roman" w:hAnsi="Times New Roman" w:cs="Times New Roman"/>
              </w:rPr>
              <w:t>Acidentes pessoais por passageiros (inclui morte acidental, bem como invalidez), SEGURO DE 2º RISCO R$ 50.000,00</w:t>
            </w:r>
          </w:p>
          <w:p w14:paraId="0B805A0D" w14:textId="77777777" w:rsidR="00EC2B91" w:rsidRPr="00497FCB" w:rsidRDefault="00EC2B91" w:rsidP="000C614D">
            <w:pPr>
              <w:tabs>
                <w:tab w:val="left" w:pos="851"/>
              </w:tabs>
              <w:spacing w:line="240" w:lineRule="auto"/>
              <w:jc w:val="center"/>
              <w:rPr>
                <w:rFonts w:ascii="Times New Roman" w:hAnsi="Times New Roman" w:cs="Times New Roman"/>
              </w:rPr>
            </w:pPr>
            <w:r w:rsidRPr="00497FCB">
              <w:rPr>
                <w:rFonts w:ascii="Times New Roman" w:hAnsi="Times New Roman" w:cs="Times New Roman"/>
              </w:rPr>
              <w:t>Danos materiais a terceiros –</w:t>
            </w:r>
          </w:p>
          <w:p w14:paraId="560B4CA9" w14:textId="77777777" w:rsidR="00EC2B91" w:rsidRPr="00497FCB" w:rsidRDefault="00EC2B91" w:rsidP="000C614D">
            <w:pPr>
              <w:tabs>
                <w:tab w:val="left" w:pos="851"/>
              </w:tabs>
              <w:spacing w:line="240" w:lineRule="auto"/>
              <w:jc w:val="center"/>
              <w:rPr>
                <w:rFonts w:ascii="Times New Roman" w:hAnsi="Times New Roman" w:cs="Times New Roman"/>
              </w:rPr>
            </w:pPr>
            <w:r w:rsidRPr="00497FCB">
              <w:rPr>
                <w:rFonts w:ascii="Times New Roman" w:hAnsi="Times New Roman" w:cs="Times New Roman"/>
              </w:rPr>
              <w:t>R$ 150.000,00</w:t>
            </w:r>
          </w:p>
          <w:p w14:paraId="0A88C21E" w14:textId="77777777" w:rsidR="00EC2B91" w:rsidRPr="00497FCB" w:rsidRDefault="00EC2B91" w:rsidP="000C614D">
            <w:pPr>
              <w:tabs>
                <w:tab w:val="left" w:pos="851"/>
              </w:tabs>
              <w:spacing w:line="240" w:lineRule="auto"/>
              <w:jc w:val="center"/>
              <w:rPr>
                <w:rFonts w:ascii="Times New Roman" w:hAnsi="Times New Roman" w:cs="Times New Roman"/>
              </w:rPr>
            </w:pPr>
            <w:r w:rsidRPr="00497FCB">
              <w:rPr>
                <w:rFonts w:ascii="Times New Roman" w:hAnsi="Times New Roman" w:cs="Times New Roman"/>
              </w:rPr>
              <w:t>Danos corporais a terceiros –</w:t>
            </w:r>
          </w:p>
          <w:p w14:paraId="3B8BC0C1" w14:textId="77777777" w:rsidR="00EC2B91" w:rsidRPr="00497FCB" w:rsidRDefault="00EC2B91" w:rsidP="000C614D">
            <w:pPr>
              <w:tabs>
                <w:tab w:val="left" w:pos="851"/>
              </w:tabs>
              <w:spacing w:line="240" w:lineRule="auto"/>
              <w:jc w:val="center"/>
              <w:rPr>
                <w:rFonts w:ascii="Times New Roman" w:hAnsi="Times New Roman" w:cs="Times New Roman"/>
                <w:highlight w:val="red"/>
              </w:rPr>
            </w:pPr>
            <w:r w:rsidRPr="00497FCB">
              <w:rPr>
                <w:rFonts w:ascii="Times New Roman" w:hAnsi="Times New Roman" w:cs="Times New Roman"/>
              </w:rPr>
              <w:t>R$ 80.000,00</w:t>
            </w:r>
          </w:p>
          <w:p w14:paraId="7B6E8D5E" w14:textId="77777777" w:rsidR="00EC2B91" w:rsidRPr="00497FCB" w:rsidRDefault="00EC2B91" w:rsidP="000C614D">
            <w:pPr>
              <w:tabs>
                <w:tab w:val="left" w:pos="851"/>
              </w:tabs>
              <w:spacing w:line="240" w:lineRule="auto"/>
              <w:jc w:val="center"/>
              <w:rPr>
                <w:rFonts w:ascii="Times New Roman" w:hAnsi="Times New Roman" w:cs="Times New Roman"/>
              </w:rPr>
            </w:pPr>
            <w:r w:rsidRPr="00497FCB">
              <w:rPr>
                <w:rFonts w:ascii="Times New Roman" w:hAnsi="Times New Roman" w:cs="Times New Roman"/>
              </w:rPr>
              <w:t>Danos aos vidros, retrovisores, lanternas e faróis – rede</w:t>
            </w:r>
          </w:p>
          <w:p w14:paraId="5B324682" w14:textId="77777777" w:rsidR="00EC2B91" w:rsidRPr="00497FCB" w:rsidRDefault="00EC2B91" w:rsidP="000C614D">
            <w:pPr>
              <w:tabs>
                <w:tab w:val="left" w:pos="851"/>
              </w:tabs>
              <w:spacing w:line="240" w:lineRule="auto"/>
              <w:jc w:val="center"/>
              <w:rPr>
                <w:rFonts w:ascii="Times New Roman" w:hAnsi="Times New Roman" w:cs="Times New Roman"/>
              </w:rPr>
            </w:pPr>
            <w:r w:rsidRPr="00497FCB">
              <w:rPr>
                <w:rFonts w:ascii="Times New Roman" w:hAnsi="Times New Roman" w:cs="Times New Roman"/>
              </w:rPr>
              <w:t xml:space="preserve">referenciada – R$ 15.000,00 (Faróis e lanterna, para-brisa/vigia, </w:t>
            </w:r>
            <w:r w:rsidRPr="00497FCB">
              <w:rPr>
                <w:rFonts w:ascii="Times New Roman" w:hAnsi="Times New Roman" w:cs="Times New Roman"/>
              </w:rPr>
              <w:lastRenderedPageBreak/>
              <w:t>retrovisores, vidros laterais)</w:t>
            </w:r>
          </w:p>
          <w:p w14:paraId="32C7D0B4" w14:textId="77777777" w:rsidR="00EC2B91" w:rsidRPr="00497FCB" w:rsidRDefault="00EC2B91" w:rsidP="000C614D">
            <w:pPr>
              <w:tabs>
                <w:tab w:val="left" w:pos="851"/>
              </w:tabs>
              <w:spacing w:line="240" w:lineRule="auto"/>
              <w:rPr>
                <w:rFonts w:ascii="Times New Roman" w:hAnsi="Times New Roman" w:cs="Times New Roman"/>
              </w:rPr>
            </w:pPr>
          </w:p>
          <w:p w14:paraId="369E5D50" w14:textId="77777777" w:rsidR="00EC2B91" w:rsidRPr="00497FCB" w:rsidRDefault="00EC2B91" w:rsidP="000C614D">
            <w:pPr>
              <w:tabs>
                <w:tab w:val="left" w:pos="851"/>
              </w:tabs>
              <w:spacing w:line="240" w:lineRule="auto"/>
              <w:rPr>
                <w:rFonts w:ascii="Times New Roman" w:hAnsi="Times New Roman" w:cs="Times New Roman"/>
              </w:rPr>
            </w:pPr>
            <w:r w:rsidRPr="00497FCB">
              <w:rPr>
                <w:rFonts w:ascii="Times New Roman" w:hAnsi="Times New Roman" w:cs="Times New Roman"/>
              </w:rPr>
              <w:t>Carro reserva – 15 dias</w:t>
            </w:r>
          </w:p>
          <w:p w14:paraId="746E8A52" w14:textId="77777777" w:rsidR="00EC2B91" w:rsidRPr="00497FCB" w:rsidRDefault="00EC2B91" w:rsidP="000C614D">
            <w:pPr>
              <w:tabs>
                <w:tab w:val="left" w:pos="851"/>
              </w:tabs>
              <w:spacing w:line="240" w:lineRule="auto"/>
              <w:rPr>
                <w:rFonts w:ascii="Times New Roman" w:hAnsi="Times New Roman" w:cs="Times New Roman"/>
              </w:rPr>
            </w:pPr>
          </w:p>
          <w:p w14:paraId="4FBD57D6" w14:textId="77777777" w:rsidR="00EC2B91" w:rsidRPr="00497FCB" w:rsidRDefault="00EC2B91" w:rsidP="000C614D">
            <w:pPr>
              <w:tabs>
                <w:tab w:val="left" w:pos="851"/>
              </w:tabs>
              <w:spacing w:line="240" w:lineRule="auto"/>
              <w:jc w:val="both"/>
              <w:rPr>
                <w:rFonts w:ascii="Times New Roman" w:hAnsi="Times New Roman" w:cs="Times New Roman"/>
                <w:bCs/>
              </w:rPr>
            </w:pPr>
            <w:r w:rsidRPr="00497FCB">
              <w:rPr>
                <w:rFonts w:ascii="Times New Roman" w:hAnsi="Times New Roman" w:cs="Times New Roman"/>
              </w:rPr>
              <w:t>Assistência 24h completa com km ilimitada, Pane elétrica, acidente ou Pane mecânica, com reboque).</w:t>
            </w:r>
          </w:p>
        </w:tc>
        <w:tc>
          <w:tcPr>
            <w:tcW w:w="1734" w:type="dxa"/>
            <w:tcBorders>
              <w:top w:val="single" w:sz="4" w:space="0" w:color="auto"/>
              <w:left w:val="single" w:sz="4" w:space="0" w:color="auto"/>
              <w:right w:val="single" w:sz="4" w:space="0" w:color="auto"/>
            </w:tcBorders>
            <w:vAlign w:val="center"/>
          </w:tcPr>
          <w:p w14:paraId="2DDF83E3" w14:textId="77777777" w:rsidR="00EC2B91" w:rsidRPr="00497FCB" w:rsidRDefault="00EC2B91" w:rsidP="000C614D">
            <w:pPr>
              <w:tabs>
                <w:tab w:val="left" w:pos="851"/>
              </w:tabs>
              <w:spacing w:line="240" w:lineRule="auto"/>
              <w:jc w:val="center"/>
              <w:rPr>
                <w:rFonts w:ascii="Times New Roman" w:hAnsi="Times New Roman" w:cs="Times New Roman"/>
              </w:rPr>
            </w:pPr>
          </w:p>
          <w:p w14:paraId="72D35874" w14:textId="77777777" w:rsidR="00EC2B91" w:rsidRPr="00497FCB" w:rsidRDefault="00EC2B91" w:rsidP="000C614D">
            <w:pPr>
              <w:tabs>
                <w:tab w:val="left" w:pos="851"/>
              </w:tabs>
              <w:spacing w:line="240" w:lineRule="auto"/>
              <w:jc w:val="center"/>
              <w:rPr>
                <w:rFonts w:ascii="Times New Roman" w:hAnsi="Times New Roman" w:cs="Times New Roman"/>
              </w:rPr>
            </w:pPr>
            <w:r w:rsidRPr="00497FCB">
              <w:rPr>
                <w:rFonts w:ascii="Times New Roman" w:hAnsi="Times New Roman" w:cs="Times New Roman"/>
              </w:rPr>
              <w:t>1</w:t>
            </w:r>
          </w:p>
        </w:tc>
      </w:tr>
      <w:tr w:rsidR="00EC2B91" w:rsidRPr="00497FCB" w14:paraId="217E8279" w14:textId="77777777" w:rsidTr="000C614D">
        <w:trPr>
          <w:trHeight w:val="2059"/>
        </w:trPr>
        <w:tc>
          <w:tcPr>
            <w:tcW w:w="857" w:type="dxa"/>
            <w:tcBorders>
              <w:top w:val="single" w:sz="4" w:space="0" w:color="auto"/>
              <w:left w:val="single" w:sz="4" w:space="0" w:color="auto"/>
              <w:bottom w:val="single" w:sz="4" w:space="0" w:color="auto"/>
              <w:right w:val="single" w:sz="4" w:space="0" w:color="auto"/>
            </w:tcBorders>
            <w:vAlign w:val="center"/>
          </w:tcPr>
          <w:p w14:paraId="4EC2FD49"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02</w:t>
            </w:r>
          </w:p>
        </w:tc>
        <w:tc>
          <w:tcPr>
            <w:tcW w:w="3549" w:type="dxa"/>
            <w:tcBorders>
              <w:top w:val="single" w:sz="4" w:space="0" w:color="auto"/>
              <w:left w:val="single" w:sz="4" w:space="0" w:color="auto"/>
              <w:bottom w:val="single" w:sz="4" w:space="0" w:color="auto"/>
              <w:right w:val="single" w:sz="4" w:space="0" w:color="auto"/>
            </w:tcBorders>
          </w:tcPr>
          <w:p w14:paraId="297BB7EE" w14:textId="77777777" w:rsidR="00EC2B91" w:rsidRPr="00497FCB" w:rsidRDefault="00EC2B91" w:rsidP="000C614D">
            <w:pPr>
              <w:tabs>
                <w:tab w:val="left" w:pos="851"/>
              </w:tabs>
              <w:spacing w:line="240" w:lineRule="auto"/>
              <w:jc w:val="both"/>
              <w:rPr>
                <w:rFonts w:ascii="Times New Roman" w:hAnsi="Times New Roman" w:cs="Times New Roman"/>
                <w:bCs/>
              </w:rPr>
            </w:pPr>
            <w:r w:rsidRPr="00497FCB">
              <w:rPr>
                <w:rFonts w:ascii="Times New Roman" w:hAnsi="Times New Roman" w:cs="Times New Roman"/>
                <w:bCs/>
              </w:rPr>
              <w:t>AUTOMÓVEL NOVO VERSA 1.6 ADVANCE CVT; MARCA: NISSAN CHASSI: 3N1CN8AEXNL818601 RENAVAM: 162462; Cor: Prata Classic com Int. Preto Combustível: Álcool/Gasolina; Número do motor: HR16475487U Ano de Fabricação: 2021; Ano/Modelo: 2022. Valor total do prêmio para o período de 12 meses.</w:t>
            </w:r>
          </w:p>
        </w:tc>
        <w:tc>
          <w:tcPr>
            <w:tcW w:w="1083" w:type="dxa"/>
            <w:tcBorders>
              <w:top w:val="single" w:sz="4" w:space="0" w:color="auto"/>
              <w:left w:val="single" w:sz="4" w:space="0" w:color="auto"/>
              <w:bottom w:val="single" w:sz="4" w:space="0" w:color="auto"/>
              <w:right w:val="single" w:sz="4" w:space="0" w:color="auto"/>
            </w:tcBorders>
            <w:vAlign w:val="center"/>
          </w:tcPr>
          <w:p w14:paraId="0A4BFA35"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1</w:t>
            </w:r>
          </w:p>
        </w:tc>
        <w:tc>
          <w:tcPr>
            <w:tcW w:w="2347" w:type="dxa"/>
            <w:vMerge/>
            <w:tcBorders>
              <w:left w:val="single" w:sz="4" w:space="0" w:color="auto"/>
              <w:right w:val="single" w:sz="4" w:space="0" w:color="auto"/>
            </w:tcBorders>
          </w:tcPr>
          <w:p w14:paraId="1FCA8771" w14:textId="77777777" w:rsidR="00EC2B91" w:rsidRPr="00497FCB" w:rsidRDefault="00EC2B91" w:rsidP="000C614D">
            <w:pPr>
              <w:tabs>
                <w:tab w:val="left" w:pos="851"/>
              </w:tabs>
              <w:spacing w:line="240" w:lineRule="auto"/>
              <w:jc w:val="center"/>
              <w:rPr>
                <w:rFonts w:ascii="Times New Roman" w:hAnsi="Times New Roman" w:cs="Times New Roman"/>
                <w:bCs/>
              </w:rPr>
            </w:pPr>
          </w:p>
        </w:tc>
        <w:tc>
          <w:tcPr>
            <w:tcW w:w="1734" w:type="dxa"/>
            <w:tcBorders>
              <w:left w:val="single" w:sz="4" w:space="0" w:color="auto"/>
              <w:right w:val="single" w:sz="4" w:space="0" w:color="auto"/>
            </w:tcBorders>
            <w:vAlign w:val="center"/>
          </w:tcPr>
          <w:p w14:paraId="37BAB8C4" w14:textId="77777777" w:rsidR="00EC2B91" w:rsidRPr="00497FCB" w:rsidRDefault="00EC2B91" w:rsidP="000C614D">
            <w:pPr>
              <w:tabs>
                <w:tab w:val="left" w:pos="851"/>
              </w:tabs>
              <w:spacing w:line="240" w:lineRule="auto"/>
              <w:jc w:val="center"/>
              <w:rPr>
                <w:rFonts w:ascii="Times New Roman" w:hAnsi="Times New Roman" w:cs="Times New Roman"/>
                <w:bCs/>
              </w:rPr>
            </w:pPr>
          </w:p>
          <w:p w14:paraId="114F1252"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1</w:t>
            </w:r>
          </w:p>
        </w:tc>
      </w:tr>
      <w:tr w:rsidR="00EC2B91" w:rsidRPr="00497FCB" w14:paraId="70397400" w14:textId="77777777" w:rsidTr="000C614D">
        <w:tc>
          <w:tcPr>
            <w:tcW w:w="857" w:type="dxa"/>
            <w:tcBorders>
              <w:top w:val="single" w:sz="4" w:space="0" w:color="auto"/>
              <w:left w:val="single" w:sz="4" w:space="0" w:color="auto"/>
              <w:bottom w:val="single" w:sz="4" w:space="0" w:color="auto"/>
              <w:right w:val="single" w:sz="4" w:space="0" w:color="auto"/>
            </w:tcBorders>
            <w:vAlign w:val="center"/>
            <w:hideMark/>
          </w:tcPr>
          <w:p w14:paraId="0D6015A8"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03</w:t>
            </w:r>
          </w:p>
        </w:tc>
        <w:tc>
          <w:tcPr>
            <w:tcW w:w="3549" w:type="dxa"/>
            <w:tcBorders>
              <w:top w:val="single" w:sz="4" w:space="0" w:color="auto"/>
              <w:left w:val="single" w:sz="4" w:space="0" w:color="auto"/>
              <w:bottom w:val="single" w:sz="4" w:space="0" w:color="auto"/>
              <w:right w:val="single" w:sz="4" w:space="0" w:color="auto"/>
            </w:tcBorders>
            <w:hideMark/>
          </w:tcPr>
          <w:p w14:paraId="3A2B7C43" w14:textId="77777777" w:rsidR="00EC2B91" w:rsidRPr="00497FCB" w:rsidRDefault="00EC2B91" w:rsidP="000C614D">
            <w:pPr>
              <w:tabs>
                <w:tab w:val="left" w:pos="851"/>
              </w:tabs>
              <w:spacing w:line="240" w:lineRule="auto"/>
              <w:jc w:val="both"/>
              <w:rPr>
                <w:rFonts w:ascii="Times New Roman" w:hAnsi="Times New Roman" w:cs="Times New Roman"/>
                <w:bCs/>
              </w:rPr>
            </w:pPr>
            <w:r w:rsidRPr="00497FCB">
              <w:rPr>
                <w:rFonts w:ascii="Times New Roman" w:hAnsi="Times New Roman" w:cs="Times New Roman"/>
                <w:bCs/>
              </w:rPr>
              <w:t xml:space="preserve">VEÍCULO HILUX CD 4x4 SR MARCA TOYOTA, combustível: Diesel, Tipo caminhonete, 1,020kg, 4 Rodas, Ano/Modelo: 2011; Cor: </w:t>
            </w:r>
            <w:r w:rsidRPr="00497FCB">
              <w:rPr>
                <w:rFonts w:ascii="Times New Roman" w:hAnsi="Times New Roman" w:cs="Times New Roman"/>
                <w:bCs/>
              </w:rPr>
              <w:lastRenderedPageBreak/>
              <w:t>branco regente; Quantidade de Passageiros: 05; com ar condicionado; Placa NIP 8072; CHASSI N 8 AJFZ22G0B5016144MY11. Valor total do prêmio para o período de 12 meses.</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14AF2F4"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lastRenderedPageBreak/>
              <w:t>1</w:t>
            </w:r>
          </w:p>
        </w:tc>
        <w:tc>
          <w:tcPr>
            <w:tcW w:w="2347" w:type="dxa"/>
            <w:vMerge/>
            <w:tcBorders>
              <w:left w:val="single" w:sz="4" w:space="0" w:color="auto"/>
              <w:right w:val="single" w:sz="4" w:space="0" w:color="auto"/>
            </w:tcBorders>
          </w:tcPr>
          <w:p w14:paraId="2357419A" w14:textId="77777777" w:rsidR="00EC2B91" w:rsidRPr="00497FCB" w:rsidRDefault="00EC2B91" w:rsidP="000C614D">
            <w:pPr>
              <w:tabs>
                <w:tab w:val="left" w:pos="851"/>
              </w:tabs>
              <w:spacing w:line="240" w:lineRule="auto"/>
              <w:jc w:val="center"/>
              <w:rPr>
                <w:rFonts w:ascii="Times New Roman" w:hAnsi="Times New Roman" w:cs="Times New Roman"/>
                <w:bCs/>
              </w:rPr>
            </w:pPr>
          </w:p>
        </w:tc>
        <w:tc>
          <w:tcPr>
            <w:tcW w:w="1734" w:type="dxa"/>
            <w:tcBorders>
              <w:left w:val="single" w:sz="4" w:space="0" w:color="auto"/>
              <w:right w:val="single" w:sz="4" w:space="0" w:color="auto"/>
            </w:tcBorders>
            <w:vAlign w:val="center"/>
          </w:tcPr>
          <w:p w14:paraId="657C64F2"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10</w:t>
            </w:r>
          </w:p>
        </w:tc>
      </w:tr>
      <w:tr w:rsidR="00EC2B91" w:rsidRPr="00497FCB" w14:paraId="7C1C4C81" w14:textId="77777777" w:rsidTr="000C614D">
        <w:tc>
          <w:tcPr>
            <w:tcW w:w="857" w:type="dxa"/>
            <w:tcBorders>
              <w:top w:val="single" w:sz="4" w:space="0" w:color="auto"/>
              <w:left w:val="single" w:sz="4" w:space="0" w:color="auto"/>
              <w:bottom w:val="single" w:sz="4" w:space="0" w:color="auto"/>
              <w:right w:val="single" w:sz="4" w:space="0" w:color="auto"/>
            </w:tcBorders>
            <w:vAlign w:val="center"/>
          </w:tcPr>
          <w:p w14:paraId="672406E7"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04</w:t>
            </w:r>
          </w:p>
        </w:tc>
        <w:tc>
          <w:tcPr>
            <w:tcW w:w="3549" w:type="dxa"/>
            <w:tcBorders>
              <w:top w:val="single" w:sz="4" w:space="0" w:color="auto"/>
              <w:left w:val="single" w:sz="4" w:space="0" w:color="auto"/>
              <w:bottom w:val="single" w:sz="4" w:space="0" w:color="auto"/>
              <w:right w:val="single" w:sz="4" w:space="0" w:color="auto"/>
            </w:tcBorders>
          </w:tcPr>
          <w:p w14:paraId="6C29C320" w14:textId="77777777" w:rsidR="00EC2B91" w:rsidRPr="00497FCB" w:rsidRDefault="00EC2B91" w:rsidP="000C614D">
            <w:pPr>
              <w:tabs>
                <w:tab w:val="left" w:pos="851"/>
              </w:tabs>
              <w:spacing w:line="240" w:lineRule="auto"/>
              <w:jc w:val="both"/>
              <w:rPr>
                <w:rFonts w:ascii="Times New Roman" w:hAnsi="Times New Roman" w:cs="Times New Roman"/>
                <w:bCs/>
              </w:rPr>
            </w:pPr>
            <w:r w:rsidRPr="00497FCB">
              <w:rPr>
                <w:rFonts w:ascii="Times New Roman" w:hAnsi="Times New Roman" w:cs="Times New Roman"/>
                <w:bCs/>
              </w:rPr>
              <w:t>VEÍCULO FRONTIER MARCA S NISSAN, combustível: Diesel, Tipo caminhonete, 1,020kg, 4 Rodas, Ano/Modelo: 2015; Cor: branca; Quantidade de Passageiros: 05; com ar condicionado; Placa PWC 2563; CHASSI: 95DVCUD0FJ735104. Valor total do prêmio para o período de 12 meses.</w:t>
            </w:r>
          </w:p>
        </w:tc>
        <w:tc>
          <w:tcPr>
            <w:tcW w:w="1083" w:type="dxa"/>
            <w:tcBorders>
              <w:top w:val="single" w:sz="4" w:space="0" w:color="auto"/>
              <w:left w:val="single" w:sz="4" w:space="0" w:color="auto"/>
              <w:bottom w:val="single" w:sz="4" w:space="0" w:color="auto"/>
              <w:right w:val="single" w:sz="4" w:space="0" w:color="auto"/>
            </w:tcBorders>
            <w:vAlign w:val="center"/>
          </w:tcPr>
          <w:p w14:paraId="192FA275"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1</w:t>
            </w:r>
          </w:p>
        </w:tc>
        <w:tc>
          <w:tcPr>
            <w:tcW w:w="2347" w:type="dxa"/>
            <w:vMerge/>
            <w:tcBorders>
              <w:left w:val="single" w:sz="4" w:space="0" w:color="auto"/>
              <w:bottom w:val="single" w:sz="4" w:space="0" w:color="auto"/>
              <w:right w:val="single" w:sz="4" w:space="0" w:color="auto"/>
            </w:tcBorders>
          </w:tcPr>
          <w:p w14:paraId="5378117C" w14:textId="77777777" w:rsidR="00EC2B91" w:rsidRPr="00497FCB" w:rsidRDefault="00EC2B91" w:rsidP="000C614D">
            <w:pPr>
              <w:tabs>
                <w:tab w:val="left" w:pos="851"/>
              </w:tabs>
              <w:spacing w:line="240" w:lineRule="auto"/>
              <w:jc w:val="center"/>
              <w:rPr>
                <w:rFonts w:ascii="Times New Roman" w:hAnsi="Times New Roman" w:cs="Times New Roman"/>
                <w:bCs/>
              </w:rPr>
            </w:pPr>
          </w:p>
        </w:tc>
        <w:tc>
          <w:tcPr>
            <w:tcW w:w="1734" w:type="dxa"/>
            <w:tcBorders>
              <w:left w:val="single" w:sz="4" w:space="0" w:color="auto"/>
              <w:bottom w:val="single" w:sz="4" w:space="0" w:color="auto"/>
              <w:right w:val="single" w:sz="4" w:space="0" w:color="auto"/>
            </w:tcBorders>
            <w:vAlign w:val="center"/>
          </w:tcPr>
          <w:p w14:paraId="4043979E" w14:textId="77777777" w:rsidR="00EC2B91" w:rsidRPr="00497FCB" w:rsidRDefault="00EC2B91" w:rsidP="000C614D">
            <w:pPr>
              <w:tabs>
                <w:tab w:val="left" w:pos="851"/>
              </w:tabs>
              <w:spacing w:line="240" w:lineRule="auto"/>
              <w:jc w:val="center"/>
              <w:rPr>
                <w:rFonts w:ascii="Times New Roman" w:hAnsi="Times New Roman" w:cs="Times New Roman"/>
                <w:bCs/>
              </w:rPr>
            </w:pPr>
            <w:r w:rsidRPr="00497FCB">
              <w:rPr>
                <w:rFonts w:ascii="Times New Roman" w:hAnsi="Times New Roman" w:cs="Times New Roman"/>
                <w:bCs/>
              </w:rPr>
              <w:t>3</w:t>
            </w:r>
          </w:p>
        </w:tc>
      </w:tr>
    </w:tbl>
    <w:p w14:paraId="64AFF556" w14:textId="77777777" w:rsidR="00EC2B91" w:rsidRPr="009756D3" w:rsidRDefault="00EC2B91" w:rsidP="00EC2B91">
      <w:pPr>
        <w:pStyle w:val="PargrafodaLista"/>
        <w:spacing w:after="0" w:line="360" w:lineRule="auto"/>
        <w:ind w:left="0" w:right="-1"/>
        <w:jc w:val="both"/>
        <w:rPr>
          <w:rFonts w:ascii="Times New Roman" w:hAnsi="Times New Roman" w:cs="Times New Roman"/>
          <w:b/>
          <w:bCs/>
        </w:rPr>
      </w:pPr>
      <w:r w:rsidRPr="009756D3">
        <w:rPr>
          <w:rFonts w:ascii="Times New Roman" w:hAnsi="Times New Roman" w:cs="Times New Roman"/>
          <w:b/>
          <w:bCs/>
        </w:rPr>
        <w:t xml:space="preserve">* A Classificação Bônus está contida na apólice vigente de seguro veicular da frota do Coren/PI. </w:t>
      </w:r>
    </w:p>
    <w:p w14:paraId="4D63C37A" w14:textId="77777777" w:rsidR="00EC2B91" w:rsidRPr="00D745E3" w:rsidRDefault="00EC2B91" w:rsidP="00EC2B91">
      <w:pPr>
        <w:pStyle w:val="PargrafodaLista"/>
        <w:spacing w:after="0" w:line="360" w:lineRule="auto"/>
        <w:ind w:left="0" w:right="-1"/>
        <w:jc w:val="both"/>
        <w:rPr>
          <w:rFonts w:ascii="Times New Roman" w:hAnsi="Times New Roman" w:cs="Times New Roman"/>
          <w:sz w:val="24"/>
          <w:szCs w:val="24"/>
        </w:rPr>
      </w:pPr>
    </w:p>
    <w:p w14:paraId="074EF3FE" w14:textId="77777777" w:rsidR="00EC2B91" w:rsidRPr="00D745E3" w:rsidRDefault="00EC2B91" w:rsidP="00EC2B91">
      <w:pPr>
        <w:spacing w:after="0" w:line="360" w:lineRule="auto"/>
        <w:ind w:right="-1"/>
        <w:jc w:val="both"/>
        <w:rPr>
          <w:rFonts w:ascii="Times New Roman" w:hAnsi="Times New Roman" w:cs="Times New Roman"/>
          <w:b/>
          <w:bCs/>
          <w:sz w:val="24"/>
          <w:szCs w:val="24"/>
        </w:rPr>
      </w:pPr>
      <w:r w:rsidRPr="00D745E3">
        <w:rPr>
          <w:rFonts w:ascii="Times New Roman" w:hAnsi="Times New Roman" w:cs="Times New Roman"/>
          <w:b/>
          <w:bCs/>
          <w:sz w:val="24"/>
          <w:szCs w:val="24"/>
        </w:rPr>
        <w:t>2. JUSTIFICATIVA</w:t>
      </w:r>
    </w:p>
    <w:p w14:paraId="7AF3147D" w14:textId="77777777" w:rsidR="00EC2B91" w:rsidRPr="00D745E3" w:rsidRDefault="00EC2B91" w:rsidP="00EC2B91">
      <w:pPr>
        <w:pStyle w:val="Default"/>
        <w:spacing w:line="360" w:lineRule="auto"/>
        <w:ind w:right="-1"/>
        <w:jc w:val="both"/>
        <w:rPr>
          <w:rFonts w:ascii="Times New Roman" w:hAnsi="Times New Roman" w:cs="Times New Roman"/>
          <w:color w:val="auto"/>
        </w:rPr>
      </w:pPr>
      <w:r w:rsidRPr="00D745E3">
        <w:rPr>
          <w:rFonts w:ascii="Times New Roman" w:hAnsi="Times New Roman" w:cs="Times New Roman"/>
          <w:color w:val="auto"/>
        </w:rPr>
        <w:t>2.1</w:t>
      </w:r>
      <w:r>
        <w:rPr>
          <w:rFonts w:ascii="Times New Roman" w:hAnsi="Times New Roman" w:cs="Times New Roman"/>
          <w:color w:val="auto"/>
        </w:rPr>
        <w:t>.</w:t>
      </w:r>
      <w:r w:rsidRPr="00D745E3">
        <w:rPr>
          <w:rFonts w:ascii="Times New Roman" w:hAnsi="Times New Roman" w:cs="Times New Roman"/>
          <w:color w:val="auto"/>
        </w:rPr>
        <w:t xml:space="preserve"> O Conselho Regional de Enfermagem do Piauí, Autarquia Federal cuja finalidade é a regulamentação e fiscalização do exercício da Profissão de Enfermagem, pretende através do presente instrumento, contratar empresa especializada no fornecimento de seguro da frota de veículos da Entidade, com a finalidade de assegurá-los e protegê-los contra possíveis perdas de patrimônio público, face a diversidade de risco de sinistro. Sendo assim, visto ser obrigação desta Administração zelar pela preservação dos bens sob sua tutela, os veículos pertencentes a frota do Coren</w:t>
      </w:r>
      <w:r>
        <w:rPr>
          <w:rFonts w:ascii="Times New Roman" w:hAnsi="Times New Roman" w:cs="Times New Roman"/>
          <w:color w:val="auto"/>
        </w:rPr>
        <w:t>/</w:t>
      </w:r>
      <w:r w:rsidRPr="00D745E3">
        <w:rPr>
          <w:rFonts w:ascii="Times New Roman" w:hAnsi="Times New Roman" w:cs="Times New Roman"/>
          <w:color w:val="auto"/>
        </w:rPr>
        <w:t xml:space="preserve">PI necessita de contratação do serviço de seguro veicular de forma ininterrupta. </w:t>
      </w:r>
    </w:p>
    <w:p w14:paraId="5A65E89C" w14:textId="77777777" w:rsidR="00EC2B91" w:rsidRPr="00D745E3" w:rsidRDefault="00EC2B91" w:rsidP="00EC2B91">
      <w:pPr>
        <w:pStyle w:val="Default"/>
        <w:spacing w:line="360" w:lineRule="auto"/>
        <w:ind w:right="-1"/>
        <w:jc w:val="both"/>
        <w:rPr>
          <w:rFonts w:ascii="Times New Roman" w:hAnsi="Times New Roman" w:cs="Times New Roman"/>
          <w:color w:val="auto"/>
        </w:rPr>
      </w:pPr>
      <w:r w:rsidRPr="00D745E3">
        <w:rPr>
          <w:rFonts w:ascii="Times New Roman" w:hAnsi="Times New Roman" w:cs="Times New Roman"/>
          <w:color w:val="auto"/>
        </w:rPr>
        <w:t>2.2. A falta desse serviço, poderia trazer prejuízo a essa entidade, como por exemplo processos judiciais, falta de assistência aos funcionários, principalmente quando eles(as) estiverem no cumprimento do dever legal de executar as atividades fins dessa organização.</w:t>
      </w:r>
    </w:p>
    <w:p w14:paraId="26532BB6" w14:textId="77777777" w:rsidR="00EC2B91" w:rsidRPr="00D745E3" w:rsidRDefault="00EC2B91" w:rsidP="00EC2B91">
      <w:pPr>
        <w:spacing w:after="0" w:line="360" w:lineRule="auto"/>
        <w:ind w:left="708" w:hanging="708"/>
        <w:jc w:val="both"/>
        <w:rPr>
          <w:rFonts w:ascii="Times New Roman" w:hAnsi="Times New Roman" w:cs="Times New Roman"/>
          <w:b/>
          <w:bCs/>
          <w:sz w:val="24"/>
          <w:szCs w:val="24"/>
        </w:rPr>
      </w:pPr>
      <w:r w:rsidRPr="00D745E3">
        <w:rPr>
          <w:rFonts w:ascii="Times New Roman" w:hAnsi="Times New Roman" w:cs="Times New Roman"/>
          <w:b/>
          <w:bCs/>
          <w:sz w:val="24"/>
          <w:szCs w:val="24"/>
        </w:rPr>
        <w:t>3. DESCRIÇÃO DA SOLUÇÃO</w:t>
      </w:r>
    </w:p>
    <w:p w14:paraId="5FC0B36A"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3.1. Trata-se de serviço comum de caráter continuado, a ser contratado mediante Pregão na forma eletrônica, na forma, da Lei nº 8.666/93. A contratação não será parcelada, por não ser vantajoso para a administração, além de não ser interesse da administração contratar mais de uma seguradora distinta, tendo em vista que com um só lote, existe maior ganho em escala e um maior nível de controle da execução dos serviços.</w:t>
      </w:r>
    </w:p>
    <w:p w14:paraId="7EAFE297"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lastRenderedPageBreak/>
        <w:t xml:space="preserve">3.2. A prestação dos serviços não gera vínculo empregatício entre os empregados da Contratada e a Administração Contratante, vedando-se qualquer relação entre estes que caracterize pessoalidade e subordinação direta. </w:t>
      </w:r>
    </w:p>
    <w:p w14:paraId="3C94A913"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3.3. Não serão aceitas propostas com validade inferior a 60 (sessenta) dias.</w:t>
      </w:r>
    </w:p>
    <w:bookmarkEnd w:id="18"/>
    <w:p w14:paraId="2E271F3C"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3.4 Seguro na modalidade Valor de Mercado (100% Tabela FIPE), com cobertura adicional de assistência 24 horas e demais coberturas descritas neste termo.</w:t>
      </w:r>
    </w:p>
    <w:p w14:paraId="2DE618C4"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3.5 A assistência durante 24 horas que tem por finalidade o atendimento do veículo segurado e seus ocupantes, em situações de emergência e será válida em todo o Brasil, em caso de pane, acidente, roubo/furto do veículo, incluindo Socorro mecânico emergencial no local do acidente, Reboque do veículo, por meio de serviço de guincho, sem ônus para o segurado, serviço de chaveiro, troca de pneu, conforme regulamentados pela Resolução CNSP nº 102/2004. </w:t>
      </w:r>
    </w:p>
    <w:p w14:paraId="6F50D41E"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3.6. Tratando-se de roubo, furto ou perda total do veículo segurado e, depois de decorridos o prazo de até 30 (trinta) dias da data de lavratura da ocorrência policial, não tendo sido o mesmo recuperado nem localizado oficialmente, mediante comprovação hábil, a Contratada indenizará o Contratante através de crédito em conta corrente do Contratante, e/ou cheque nominal, paga</w:t>
      </w:r>
      <w:r>
        <w:rPr>
          <w:rFonts w:ascii="Times New Roman" w:hAnsi="Times New Roman" w:cs="Times New Roman"/>
          <w:sz w:val="24"/>
          <w:szCs w:val="24"/>
        </w:rPr>
        <w:t>ndo indenização no valor de 100</w:t>
      </w:r>
      <w:r w:rsidRPr="00D745E3">
        <w:rPr>
          <w:rFonts w:ascii="Times New Roman" w:hAnsi="Times New Roman" w:cs="Times New Roman"/>
          <w:sz w:val="24"/>
          <w:szCs w:val="24"/>
        </w:rPr>
        <w:t>% da Tabela FIPE vigente na data do sinistro, em caso de roubo/furto ou perda total, no prazo de até 30 (trinta) dias da entrega de toda a documentação básica (Circular SUSEP nº 256/04, art. 33, parágrafo 1º). Em caso de extinção da Tabela FIPE, será adota outro índice divulgado pela legislação de regência da matéria.</w:t>
      </w:r>
    </w:p>
    <w:p w14:paraId="0AE67697"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3.7. O seguro deve ser realizado de acordo com o valor determinado, na modalidade “Frota”.</w:t>
      </w:r>
    </w:p>
    <w:p w14:paraId="466043B7"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3.8. O tipo de cobertura será Total e/ou Compreensiva. </w:t>
      </w:r>
    </w:p>
    <w:p w14:paraId="76129A8B"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3.9. O aviso de sinistro será realizado por meio do condutor do veículo, através de telefonema à Central da seguradora, em número que deverá constar em cartão, a ser distribuído pela seguradora, sendo um para cada veículo segurado. </w:t>
      </w:r>
    </w:p>
    <w:p w14:paraId="42BFC93F"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3.10. O prazo para atendimento ao veículo sinistrado que necessitar de guincho e/ou encontrar-se vulnerável, de modo a expor o patrimônio a outros riscos, como o de arrombamento, será de até 2 (duas) hora, a contar do telefonema do condutor. </w:t>
      </w:r>
    </w:p>
    <w:p w14:paraId="52984E60"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3.11. O prazo para atendimento ao veículo que necessite de encaminhamento à oficina para reparos será de até 2 (dois) dias úteis.</w:t>
      </w:r>
    </w:p>
    <w:p w14:paraId="3803A692"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lastRenderedPageBreak/>
        <w:t>3.12. Todos os veículos estão em perfeito estado de funcionamento e não sofreram sinistros nos últimos 12 (doze) meses.</w:t>
      </w:r>
    </w:p>
    <w:p w14:paraId="7F1A05E1"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3.13. O valor da franquia deverá constar obrigatoriamente na proposta da empresa vencedora. A sua efetiva contratação e pagamento somente ocorrerá quando do registro de sinistro junto à seguradora.</w:t>
      </w:r>
    </w:p>
    <w:p w14:paraId="24607696"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3.14. As apólices de seguro de veículo automotor adotadas pela CONTRATADA, emitidas para cada veículo segurado, deverão conter, impreterivelmente, a descrição dos itens a seguir, observado o bônus devido em face da renovação das coberturas: </w:t>
      </w:r>
    </w:p>
    <w:p w14:paraId="23B2170F" w14:textId="77777777" w:rsidR="00EC2B91" w:rsidRPr="00D745E3" w:rsidRDefault="00EC2B91" w:rsidP="00EC2B91">
      <w:pPr>
        <w:spacing w:after="0" w:line="360" w:lineRule="auto"/>
        <w:ind w:firstLine="426"/>
        <w:jc w:val="both"/>
        <w:rPr>
          <w:rFonts w:ascii="Times New Roman" w:hAnsi="Times New Roman" w:cs="Times New Roman"/>
          <w:sz w:val="24"/>
          <w:szCs w:val="24"/>
        </w:rPr>
      </w:pPr>
      <w:r w:rsidRPr="00D745E3">
        <w:rPr>
          <w:rFonts w:ascii="Times New Roman" w:hAnsi="Times New Roman" w:cs="Times New Roman"/>
          <w:sz w:val="24"/>
          <w:szCs w:val="24"/>
        </w:rPr>
        <w:t>3.14.1. Casco Valor para cobertura de, no mínimo, 100% da tabela FIPE. Franquia reduzida.</w:t>
      </w:r>
    </w:p>
    <w:p w14:paraId="022B67A1" w14:textId="77777777" w:rsidR="00EC2B91" w:rsidRPr="00D745E3" w:rsidRDefault="00EC2B91" w:rsidP="00EC2B91">
      <w:pPr>
        <w:spacing w:after="0" w:line="360" w:lineRule="auto"/>
        <w:ind w:left="426"/>
        <w:jc w:val="both"/>
        <w:rPr>
          <w:rFonts w:ascii="Times New Roman" w:hAnsi="Times New Roman" w:cs="Times New Roman"/>
          <w:sz w:val="24"/>
          <w:szCs w:val="24"/>
        </w:rPr>
      </w:pPr>
      <w:r w:rsidRPr="00D745E3">
        <w:rPr>
          <w:rFonts w:ascii="Times New Roman" w:hAnsi="Times New Roman" w:cs="Times New Roman"/>
          <w:sz w:val="24"/>
          <w:szCs w:val="24"/>
        </w:rPr>
        <w:t xml:space="preserve">3.14.2. Responsabilidade Civil Facultativa – RCF Valor para indenização de danos materiais. </w:t>
      </w:r>
    </w:p>
    <w:p w14:paraId="56334269" w14:textId="77777777" w:rsidR="00EC2B91" w:rsidRPr="00D745E3" w:rsidRDefault="00EC2B91" w:rsidP="00EC2B91">
      <w:pPr>
        <w:spacing w:after="0" w:line="360" w:lineRule="auto"/>
        <w:ind w:firstLine="426"/>
        <w:jc w:val="both"/>
        <w:rPr>
          <w:rFonts w:ascii="Times New Roman" w:hAnsi="Times New Roman" w:cs="Times New Roman"/>
          <w:sz w:val="24"/>
          <w:szCs w:val="24"/>
        </w:rPr>
      </w:pPr>
      <w:r w:rsidRPr="00D745E3">
        <w:rPr>
          <w:rFonts w:ascii="Times New Roman" w:hAnsi="Times New Roman" w:cs="Times New Roman"/>
          <w:sz w:val="24"/>
          <w:szCs w:val="24"/>
        </w:rPr>
        <w:t xml:space="preserve">3.14.3. Valor para indenização de danos pessoais. </w:t>
      </w:r>
    </w:p>
    <w:p w14:paraId="07879576" w14:textId="77777777" w:rsidR="00EC2B91" w:rsidRPr="00D745E3" w:rsidRDefault="00EC2B91" w:rsidP="00EC2B91">
      <w:pPr>
        <w:spacing w:after="0" w:line="360" w:lineRule="auto"/>
        <w:ind w:left="426"/>
        <w:jc w:val="both"/>
        <w:rPr>
          <w:rFonts w:ascii="Times New Roman" w:hAnsi="Times New Roman" w:cs="Times New Roman"/>
          <w:sz w:val="24"/>
          <w:szCs w:val="24"/>
        </w:rPr>
      </w:pPr>
      <w:r w:rsidRPr="00D745E3">
        <w:rPr>
          <w:rFonts w:ascii="Times New Roman" w:hAnsi="Times New Roman" w:cs="Times New Roman"/>
          <w:sz w:val="24"/>
          <w:szCs w:val="24"/>
        </w:rPr>
        <w:t xml:space="preserve">3.14.4. Acidente por Passageiro – APP Valor para indenização de morte por pessoa. Valor para indenização de invalidez por pessoa. </w:t>
      </w:r>
    </w:p>
    <w:p w14:paraId="777D75C7"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3.15 O prazo máximo para as indenizações de eventuais sinistros não poderá ser superior a 30 (trinta) dias. </w:t>
      </w:r>
    </w:p>
    <w:p w14:paraId="231C500D"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3.16. Havendo a necessidade de inclusão ou substituição de veículo (s), durante o período da vigência da apólice, a empresa deverá fornecer, previamente, orçamento que contemple o valor do prêmio total referente a cada veículo a ser incluso, considerando para isso, a proporcionalidade dos valores ofertados no certame. </w:t>
      </w:r>
    </w:p>
    <w:p w14:paraId="1037C6D6"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3.17. Em caso de veículos a serem substituídos, cujo valor do prêmio for menor que o prêmio anteriormente contratado, a seguradora deverá realizar a devolução da diferença do prêmio, calculada proporcionalmente ao período a decorrer.</w:t>
      </w:r>
    </w:p>
    <w:p w14:paraId="433315A5" w14:textId="77777777" w:rsidR="00EC2B91" w:rsidRPr="00D745E3" w:rsidRDefault="00EC2B91" w:rsidP="00EC2B91">
      <w:pPr>
        <w:spacing w:after="0" w:line="360" w:lineRule="auto"/>
        <w:jc w:val="both"/>
        <w:rPr>
          <w:rFonts w:ascii="Times New Roman" w:hAnsi="Times New Roman" w:cs="Times New Roman"/>
          <w:b/>
          <w:sz w:val="24"/>
          <w:szCs w:val="24"/>
        </w:rPr>
      </w:pPr>
      <w:r w:rsidRPr="00D745E3">
        <w:rPr>
          <w:rFonts w:ascii="Times New Roman" w:hAnsi="Times New Roman" w:cs="Times New Roman"/>
          <w:b/>
          <w:sz w:val="24"/>
          <w:szCs w:val="24"/>
        </w:rPr>
        <w:t>4. FUNDAMENTAÇÃO LEGAL</w:t>
      </w:r>
    </w:p>
    <w:p w14:paraId="19D22F9D"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4.1. A contratação do objeto deste Termo de referência obedecerá ao disposto na Lei nº 8.666, de 21 de Junho de 1993, Decreto nº 10.024, de 20/09/2019 e demais comissões legais.</w:t>
      </w:r>
    </w:p>
    <w:p w14:paraId="5D151B73" w14:textId="77777777" w:rsidR="00EC2B91" w:rsidRPr="00D745E3" w:rsidRDefault="00EC2B91" w:rsidP="00EC2B91">
      <w:pPr>
        <w:spacing w:after="0" w:line="360" w:lineRule="auto"/>
        <w:ind w:right="-1"/>
        <w:jc w:val="both"/>
        <w:rPr>
          <w:rFonts w:ascii="Times New Roman" w:hAnsi="Times New Roman" w:cs="Times New Roman"/>
          <w:b/>
          <w:bCs/>
          <w:sz w:val="24"/>
          <w:szCs w:val="24"/>
        </w:rPr>
      </w:pPr>
      <w:r w:rsidRPr="00D745E3">
        <w:rPr>
          <w:rFonts w:ascii="Times New Roman" w:hAnsi="Times New Roman" w:cs="Times New Roman"/>
          <w:b/>
          <w:bCs/>
          <w:sz w:val="24"/>
          <w:szCs w:val="24"/>
        </w:rPr>
        <w:t>5. DESCRIÇÃO DAS COBERTURAS:</w:t>
      </w:r>
    </w:p>
    <w:p w14:paraId="0DCAE585" w14:textId="77777777" w:rsidR="00EC2B91" w:rsidRDefault="00EC2B91" w:rsidP="00EC2B91">
      <w:pPr>
        <w:spacing w:after="0" w:line="360" w:lineRule="auto"/>
        <w:ind w:right="-1"/>
        <w:jc w:val="both"/>
        <w:rPr>
          <w:rFonts w:ascii="Times New Roman" w:hAnsi="Times New Roman" w:cs="Times New Roman"/>
          <w:sz w:val="24"/>
          <w:szCs w:val="24"/>
        </w:rPr>
      </w:pPr>
      <w:r w:rsidRPr="00D745E3">
        <w:rPr>
          <w:rFonts w:ascii="Times New Roman" w:hAnsi="Times New Roman" w:cs="Times New Roman"/>
          <w:sz w:val="24"/>
          <w:szCs w:val="24"/>
        </w:rPr>
        <w:t>5.1. Constante na Tabela 1.3 (Detalhamento do objeto) do Termo de Referência.</w:t>
      </w:r>
    </w:p>
    <w:p w14:paraId="3BD3D185" w14:textId="77777777" w:rsidR="00EC2B91" w:rsidRPr="00D745E3" w:rsidRDefault="00EC2B91" w:rsidP="00EC2B91">
      <w:pPr>
        <w:spacing w:after="0" w:line="360" w:lineRule="auto"/>
        <w:jc w:val="both"/>
        <w:rPr>
          <w:rFonts w:ascii="Times New Roman" w:hAnsi="Times New Roman" w:cs="Times New Roman"/>
          <w:b/>
          <w:bCs/>
          <w:sz w:val="24"/>
          <w:szCs w:val="24"/>
        </w:rPr>
      </w:pPr>
      <w:bookmarkStart w:id="19" w:name="_Hlk113977380"/>
      <w:bookmarkStart w:id="20" w:name="_Hlk113976730"/>
      <w:r w:rsidRPr="00D745E3">
        <w:rPr>
          <w:rFonts w:ascii="Times New Roman" w:hAnsi="Times New Roman" w:cs="Times New Roman"/>
          <w:b/>
          <w:bCs/>
          <w:sz w:val="24"/>
          <w:szCs w:val="24"/>
        </w:rPr>
        <w:t>6. PRAZOS E CONDIÇÕES DE GARANTIA</w:t>
      </w:r>
    </w:p>
    <w:p w14:paraId="4819A99E"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lastRenderedPageBreak/>
        <w:t>6.1. Será exigida, a prestação de garantia na presente contratação, conforme abaixo:</w:t>
      </w:r>
    </w:p>
    <w:p w14:paraId="1B8CE51F"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6.1.1 Garantia a veículos terceiros e danos materiais e corporais de terceiros. </w:t>
      </w:r>
    </w:p>
    <w:p w14:paraId="073E9E1F"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6.1.2 Garantia de danos materiais ao veículo. </w:t>
      </w:r>
    </w:p>
    <w:p w14:paraId="0844C629"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6.1.3 Garantia de roubo/furto e incêndio do veículo. </w:t>
      </w:r>
    </w:p>
    <w:p w14:paraId="5172BD87"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6.1.4 Garantia de indenização nos casos de: Colisão com veículos, pessoas ou animais, abalroamento ou capotamento envolvendo direta ou indiretamente o bem segurado, queda acidental de precipícios ou pontes, queda acidental sobre o veículo por qualquer agente que não faça parte integrante do mesmo. </w:t>
      </w:r>
    </w:p>
    <w:p w14:paraId="39DDCB72"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6.1.5. Incêndio e explosão acidental, raio e suas consequências. </w:t>
      </w:r>
    </w:p>
    <w:p w14:paraId="0CD2A15E"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6.1.6. Acidente durante o transporte por qualquer meio apropriado. </w:t>
      </w:r>
    </w:p>
    <w:p w14:paraId="07855B88"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6.1.7 Submersão parcial ou total de veículo em água doce proveniente de enchentes ou inundações, inclusive nos casos de veículos guardados em subsolo. </w:t>
      </w:r>
    </w:p>
    <w:p w14:paraId="221535B8"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6.1.8. Roubo ou furto total do veículo, bem como os danos causados por tentativas de roubos ou furtos, incluindo vidros. </w:t>
      </w:r>
    </w:p>
    <w:p w14:paraId="22BA87FF"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6.1.9. Quebra de para-brisa total ou parcial, faróis e lanternas. </w:t>
      </w:r>
    </w:p>
    <w:p w14:paraId="6900054B"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6.1.10. Dano por tentativa ou decorrente de roubo ou furto.</w:t>
      </w:r>
    </w:p>
    <w:p w14:paraId="40D80F46"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6.2. Não serão autorizadas adesões para as Atas decorrentes desta licitação.</w:t>
      </w:r>
    </w:p>
    <w:p w14:paraId="3BCEC207"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6.3. No ato da assinatura do contrato, a contratada deverá apresentar os documentos que assegurem o total seguro da frota de veículos do Coren-PI, devendo entregar as apólices dos seguros na Sede deste Regional, na Rua Magalhães Filho, nº 655, Centro/Sul, Teresina/PI, ou no e-mail </w:t>
      </w:r>
      <w:hyperlink r:id="rId21" w:history="1">
        <w:r w:rsidRPr="00D745E3">
          <w:rPr>
            <w:rStyle w:val="Hyperlink"/>
            <w:rFonts w:ascii="Times New Roman" w:hAnsi="Times New Roman" w:cs="Times New Roman"/>
            <w:color w:val="auto"/>
            <w:sz w:val="24"/>
            <w:szCs w:val="24"/>
          </w:rPr>
          <w:t>licitacoes@coren-pi.org.br</w:t>
        </w:r>
      </w:hyperlink>
      <w:r w:rsidRPr="00D745E3">
        <w:rPr>
          <w:rFonts w:ascii="Times New Roman" w:hAnsi="Times New Roman" w:cs="Times New Roman"/>
          <w:sz w:val="24"/>
          <w:szCs w:val="24"/>
        </w:rPr>
        <w:t xml:space="preserve"> no prazo máximo de até 30 (trinta) dias, contados a partir da assinatura do contrato.</w:t>
      </w:r>
    </w:p>
    <w:p w14:paraId="05F658F8"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6.4. A liquidação dos sinistros deverá ser feita num prazo não superior a 30 (trinta) dias, contados a partir da entrega de todos os documentos básicos apresentados pelo segurado ou beneficiário(s). </w:t>
      </w:r>
    </w:p>
    <w:p w14:paraId="56BFCE13"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6.5. A contagem do prazo poderá ser suspensa quando, no caso de dúvida fundada e justificável, forem solicitados novos documentos, voltando a correr a partir do dia útil subsequente àquele em que forem completamente atendidas às exigências pelo segurado ou beneficiário. </w:t>
      </w:r>
    </w:p>
    <w:p w14:paraId="318CA971" w14:textId="77777777" w:rsidR="00EC2B91" w:rsidRPr="00D745E3" w:rsidRDefault="00EC2B91" w:rsidP="00EC2B91">
      <w:pPr>
        <w:spacing w:after="0" w:line="360" w:lineRule="auto"/>
        <w:jc w:val="both"/>
        <w:rPr>
          <w:rFonts w:ascii="Times New Roman" w:hAnsi="Times New Roman" w:cs="Times New Roman"/>
          <w:b/>
          <w:bCs/>
          <w:sz w:val="24"/>
          <w:szCs w:val="24"/>
        </w:rPr>
      </w:pPr>
      <w:r w:rsidRPr="00D745E3">
        <w:rPr>
          <w:rFonts w:ascii="Times New Roman" w:hAnsi="Times New Roman" w:cs="Times New Roman"/>
          <w:b/>
          <w:bCs/>
          <w:sz w:val="24"/>
          <w:szCs w:val="24"/>
        </w:rPr>
        <w:t xml:space="preserve">7. DA VISTORIA </w:t>
      </w:r>
    </w:p>
    <w:p w14:paraId="7C4D232C"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lastRenderedPageBreak/>
        <w:t>7.1. É facultado à empresa licitante realizar vistoria técnica para obtenção de informações necessárias ao oferecimento de</w:t>
      </w:r>
      <w:r w:rsidRPr="00D745E3">
        <w:rPr>
          <w:rFonts w:ascii="Times New Roman" w:hAnsi="Times New Roman" w:cs="Times New Roman"/>
          <w:spacing w:val="-57"/>
          <w:sz w:val="24"/>
          <w:szCs w:val="24"/>
        </w:rPr>
        <w:t xml:space="preserve"> </w:t>
      </w:r>
      <w:r w:rsidRPr="00D745E3">
        <w:rPr>
          <w:rFonts w:ascii="Times New Roman" w:hAnsi="Times New Roman" w:cs="Times New Roman"/>
          <w:sz w:val="24"/>
          <w:szCs w:val="24"/>
        </w:rPr>
        <w:t>sua</w:t>
      </w:r>
      <w:r w:rsidRPr="00D745E3">
        <w:rPr>
          <w:rFonts w:ascii="Times New Roman" w:hAnsi="Times New Roman" w:cs="Times New Roman"/>
          <w:spacing w:val="-2"/>
          <w:sz w:val="24"/>
          <w:szCs w:val="24"/>
        </w:rPr>
        <w:t xml:space="preserve"> </w:t>
      </w:r>
      <w:r w:rsidRPr="00D745E3">
        <w:rPr>
          <w:rFonts w:ascii="Times New Roman" w:hAnsi="Times New Roman" w:cs="Times New Roman"/>
          <w:sz w:val="24"/>
          <w:szCs w:val="24"/>
        </w:rPr>
        <w:t xml:space="preserve">proposta comercial. </w:t>
      </w:r>
    </w:p>
    <w:p w14:paraId="364B47FF" w14:textId="77777777" w:rsidR="00EC2B91" w:rsidRPr="00D745E3" w:rsidRDefault="00EC2B91" w:rsidP="00EC2B91">
      <w:pPr>
        <w:spacing w:after="0" w:line="360" w:lineRule="auto"/>
        <w:ind w:firstLine="426"/>
        <w:jc w:val="both"/>
        <w:rPr>
          <w:rFonts w:ascii="Times New Roman" w:hAnsi="Times New Roman" w:cs="Times New Roman"/>
          <w:sz w:val="24"/>
          <w:szCs w:val="24"/>
        </w:rPr>
      </w:pPr>
      <w:r w:rsidRPr="00D745E3">
        <w:rPr>
          <w:rFonts w:ascii="Times New Roman" w:hAnsi="Times New Roman" w:cs="Times New Roman"/>
          <w:sz w:val="24"/>
          <w:szCs w:val="24"/>
        </w:rPr>
        <w:t>7.1.2. Para</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o</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correto</w:t>
      </w:r>
      <w:r w:rsidRPr="00D745E3">
        <w:rPr>
          <w:rFonts w:ascii="Times New Roman" w:hAnsi="Times New Roman" w:cs="Times New Roman"/>
          <w:spacing w:val="-5"/>
          <w:sz w:val="24"/>
          <w:szCs w:val="24"/>
        </w:rPr>
        <w:t xml:space="preserve"> </w:t>
      </w:r>
      <w:r w:rsidRPr="00D745E3">
        <w:rPr>
          <w:rFonts w:ascii="Times New Roman" w:hAnsi="Times New Roman" w:cs="Times New Roman"/>
          <w:sz w:val="24"/>
          <w:szCs w:val="24"/>
        </w:rPr>
        <w:t>dimensionamento</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e</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elaboração</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de</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sua</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proposta,</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a</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licitante</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poderá</w:t>
      </w:r>
      <w:r w:rsidRPr="00D745E3">
        <w:rPr>
          <w:rFonts w:ascii="Times New Roman" w:hAnsi="Times New Roman" w:cs="Times New Roman"/>
          <w:spacing w:val="-58"/>
          <w:sz w:val="24"/>
          <w:szCs w:val="24"/>
        </w:rPr>
        <w:t xml:space="preserve"> </w:t>
      </w:r>
      <w:r w:rsidRPr="00D745E3">
        <w:rPr>
          <w:rFonts w:ascii="Times New Roman" w:hAnsi="Times New Roman" w:cs="Times New Roman"/>
          <w:sz w:val="24"/>
          <w:szCs w:val="24"/>
        </w:rPr>
        <w:t>realizar vistoria nos carros pertencentes a frota do Coren-PI, acompanhada por servidor designado para</w:t>
      </w:r>
      <w:r w:rsidRPr="00D745E3">
        <w:rPr>
          <w:rFonts w:ascii="Times New Roman" w:hAnsi="Times New Roman" w:cs="Times New Roman"/>
          <w:spacing w:val="-57"/>
          <w:sz w:val="24"/>
          <w:szCs w:val="24"/>
        </w:rPr>
        <w:t xml:space="preserve"> </w:t>
      </w:r>
      <w:r>
        <w:rPr>
          <w:rFonts w:ascii="Times New Roman" w:hAnsi="Times New Roman" w:cs="Times New Roman"/>
          <w:spacing w:val="-57"/>
          <w:sz w:val="24"/>
          <w:szCs w:val="24"/>
        </w:rPr>
        <w:t xml:space="preserve">          </w:t>
      </w:r>
      <w:r w:rsidRPr="00D745E3">
        <w:rPr>
          <w:rFonts w:ascii="Times New Roman" w:hAnsi="Times New Roman" w:cs="Times New Roman"/>
          <w:sz w:val="24"/>
          <w:szCs w:val="24"/>
        </w:rPr>
        <w:t>esse</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 xml:space="preserve">fim. </w:t>
      </w:r>
    </w:p>
    <w:p w14:paraId="0115C29B" w14:textId="77777777" w:rsidR="00EC2B91" w:rsidRPr="00D745E3" w:rsidRDefault="00EC2B91" w:rsidP="00EC2B91">
      <w:pPr>
        <w:widowControl w:val="0"/>
        <w:tabs>
          <w:tab w:val="left" w:pos="1562"/>
        </w:tabs>
        <w:autoSpaceDE w:val="0"/>
        <w:autoSpaceDN w:val="0"/>
        <w:spacing w:before="90" w:after="0" w:line="360" w:lineRule="auto"/>
        <w:ind w:firstLine="426"/>
        <w:jc w:val="both"/>
        <w:rPr>
          <w:rFonts w:ascii="Times New Roman" w:hAnsi="Times New Roman" w:cs="Times New Roman"/>
          <w:sz w:val="24"/>
          <w:szCs w:val="24"/>
        </w:rPr>
      </w:pPr>
      <w:r w:rsidRPr="00D745E3">
        <w:rPr>
          <w:rFonts w:ascii="Times New Roman" w:hAnsi="Times New Roman" w:cs="Times New Roman"/>
          <w:sz w:val="24"/>
          <w:szCs w:val="24"/>
        </w:rPr>
        <w:t>7.1.3. Julgando</w:t>
      </w:r>
      <w:r w:rsidRPr="00D745E3">
        <w:rPr>
          <w:rFonts w:ascii="Times New Roman" w:hAnsi="Times New Roman" w:cs="Times New Roman"/>
          <w:spacing w:val="-9"/>
          <w:sz w:val="24"/>
          <w:szCs w:val="24"/>
        </w:rPr>
        <w:t xml:space="preserve"> </w:t>
      </w:r>
      <w:r w:rsidRPr="00D745E3">
        <w:rPr>
          <w:rFonts w:ascii="Times New Roman" w:hAnsi="Times New Roman" w:cs="Times New Roman"/>
          <w:sz w:val="24"/>
          <w:szCs w:val="24"/>
        </w:rPr>
        <w:t>necessário,</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deverá</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a</w:t>
      </w:r>
      <w:r w:rsidRPr="00D745E3">
        <w:rPr>
          <w:rFonts w:ascii="Times New Roman" w:hAnsi="Times New Roman" w:cs="Times New Roman"/>
          <w:spacing w:val="-10"/>
          <w:sz w:val="24"/>
          <w:szCs w:val="24"/>
        </w:rPr>
        <w:t xml:space="preserve"> </w:t>
      </w:r>
      <w:r w:rsidRPr="00D745E3">
        <w:rPr>
          <w:rFonts w:ascii="Times New Roman" w:hAnsi="Times New Roman" w:cs="Times New Roman"/>
          <w:sz w:val="24"/>
          <w:szCs w:val="24"/>
        </w:rPr>
        <w:t>licitante</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manifestar</w:t>
      </w:r>
      <w:r w:rsidRPr="00D745E3">
        <w:rPr>
          <w:rFonts w:ascii="Times New Roman" w:hAnsi="Times New Roman" w:cs="Times New Roman"/>
          <w:spacing w:val="-9"/>
          <w:sz w:val="24"/>
          <w:szCs w:val="24"/>
        </w:rPr>
        <w:t xml:space="preserve"> </w:t>
      </w:r>
      <w:r w:rsidRPr="00D745E3">
        <w:rPr>
          <w:rFonts w:ascii="Times New Roman" w:hAnsi="Times New Roman" w:cs="Times New Roman"/>
          <w:sz w:val="24"/>
          <w:szCs w:val="24"/>
        </w:rPr>
        <w:t>interesse</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por</w:t>
      </w:r>
      <w:r w:rsidRPr="00D745E3">
        <w:rPr>
          <w:rFonts w:ascii="Times New Roman" w:hAnsi="Times New Roman" w:cs="Times New Roman"/>
          <w:spacing w:val="-9"/>
          <w:sz w:val="24"/>
          <w:szCs w:val="24"/>
        </w:rPr>
        <w:t xml:space="preserve"> </w:t>
      </w:r>
      <w:r w:rsidRPr="00D745E3">
        <w:rPr>
          <w:rFonts w:ascii="Times New Roman" w:hAnsi="Times New Roman" w:cs="Times New Roman"/>
          <w:sz w:val="24"/>
          <w:szCs w:val="24"/>
        </w:rPr>
        <w:t>meio</w:t>
      </w:r>
      <w:r w:rsidRPr="00D745E3">
        <w:rPr>
          <w:rFonts w:ascii="Times New Roman" w:hAnsi="Times New Roman" w:cs="Times New Roman"/>
          <w:spacing w:val="-5"/>
          <w:sz w:val="24"/>
          <w:szCs w:val="24"/>
        </w:rPr>
        <w:t xml:space="preserve"> </w:t>
      </w:r>
      <w:r w:rsidRPr="00D745E3">
        <w:rPr>
          <w:rFonts w:ascii="Times New Roman" w:hAnsi="Times New Roman" w:cs="Times New Roman"/>
          <w:sz w:val="24"/>
          <w:szCs w:val="24"/>
        </w:rPr>
        <w:t>do</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telefone (86)</w:t>
      </w:r>
      <w:r w:rsidRPr="00D745E3">
        <w:rPr>
          <w:rFonts w:ascii="Times New Roman" w:hAnsi="Times New Roman" w:cs="Times New Roman"/>
          <w:spacing w:val="-10"/>
          <w:sz w:val="24"/>
          <w:szCs w:val="24"/>
        </w:rPr>
        <w:t xml:space="preserve"> </w:t>
      </w:r>
      <w:r w:rsidRPr="00D745E3">
        <w:rPr>
          <w:rFonts w:ascii="Times New Roman" w:hAnsi="Times New Roman" w:cs="Times New Roman"/>
          <w:sz w:val="24"/>
          <w:szCs w:val="24"/>
        </w:rPr>
        <w:t>3122-9999,</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em</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horário</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compreendido</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entre</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às</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9h</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às</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12h</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e</w:t>
      </w:r>
      <w:r w:rsidRPr="00D745E3">
        <w:rPr>
          <w:rFonts w:ascii="Times New Roman" w:hAnsi="Times New Roman" w:cs="Times New Roman"/>
          <w:spacing w:val="-9"/>
          <w:sz w:val="24"/>
          <w:szCs w:val="24"/>
        </w:rPr>
        <w:t xml:space="preserve"> </w:t>
      </w:r>
      <w:r w:rsidRPr="00D745E3">
        <w:rPr>
          <w:rFonts w:ascii="Times New Roman" w:hAnsi="Times New Roman" w:cs="Times New Roman"/>
          <w:sz w:val="24"/>
          <w:szCs w:val="24"/>
        </w:rPr>
        <w:t>das</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14h</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às</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17h,</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para</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que</w:t>
      </w:r>
      <w:r w:rsidRPr="00D745E3">
        <w:rPr>
          <w:rFonts w:ascii="Times New Roman" w:hAnsi="Times New Roman" w:cs="Times New Roman"/>
          <w:spacing w:val="-57"/>
          <w:sz w:val="24"/>
          <w:szCs w:val="24"/>
        </w:rPr>
        <w:t xml:space="preserve"> </w:t>
      </w:r>
      <w:r w:rsidRPr="00D745E3">
        <w:rPr>
          <w:rFonts w:ascii="Times New Roman" w:hAnsi="Times New Roman" w:cs="Times New Roman"/>
          <w:sz w:val="24"/>
          <w:szCs w:val="24"/>
        </w:rPr>
        <w:t>o</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CONTRATANTE tome</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as medidas cabíveis ao</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atendimento;</w:t>
      </w:r>
    </w:p>
    <w:p w14:paraId="3AD753EE"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7.2. O prazo para vistoria iniciar-se-á no dia útil seguinte ao da publicação do Edital,</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estendendo-se até o</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dia</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útil anterior</w:t>
      </w:r>
      <w:r w:rsidRPr="00D745E3">
        <w:rPr>
          <w:rFonts w:ascii="Times New Roman" w:hAnsi="Times New Roman" w:cs="Times New Roman"/>
          <w:spacing w:val="-2"/>
          <w:sz w:val="24"/>
          <w:szCs w:val="24"/>
        </w:rPr>
        <w:t xml:space="preserve"> </w:t>
      </w:r>
      <w:r w:rsidRPr="00D745E3">
        <w:rPr>
          <w:rFonts w:ascii="Times New Roman" w:hAnsi="Times New Roman" w:cs="Times New Roman"/>
          <w:sz w:val="24"/>
          <w:szCs w:val="24"/>
        </w:rPr>
        <w:t>à</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data prevista para</w:t>
      </w:r>
      <w:r w:rsidRPr="00D745E3">
        <w:rPr>
          <w:rFonts w:ascii="Times New Roman" w:hAnsi="Times New Roman" w:cs="Times New Roman"/>
          <w:spacing w:val="-2"/>
          <w:sz w:val="24"/>
          <w:szCs w:val="24"/>
        </w:rPr>
        <w:t xml:space="preserve"> </w:t>
      </w:r>
      <w:r w:rsidRPr="00D745E3">
        <w:rPr>
          <w:rFonts w:ascii="Times New Roman" w:hAnsi="Times New Roman" w:cs="Times New Roman"/>
          <w:sz w:val="24"/>
          <w:szCs w:val="24"/>
        </w:rPr>
        <w:t>a abertura</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da</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 xml:space="preserve">sessão pública. </w:t>
      </w:r>
    </w:p>
    <w:p w14:paraId="71BB9DF6"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7.3. Caso a licitante opte por executar a visita técnica, será fornecido pela Administração</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um Termo de Vistoria, em que a licitante assina e declara que realizou a vistoria. ANEXO III.</w:t>
      </w:r>
    </w:p>
    <w:p w14:paraId="45A7DD21" w14:textId="77777777" w:rsidR="00EC2B91" w:rsidRPr="00D745E3" w:rsidRDefault="00EC2B91" w:rsidP="00EC2B91">
      <w:pPr>
        <w:widowControl w:val="0"/>
        <w:tabs>
          <w:tab w:val="left" w:pos="970"/>
        </w:tabs>
        <w:autoSpaceDE w:val="0"/>
        <w:autoSpaceDN w:val="0"/>
        <w:spacing w:after="0" w:line="360" w:lineRule="auto"/>
        <w:ind w:right="-2"/>
        <w:jc w:val="both"/>
        <w:rPr>
          <w:rFonts w:ascii="Times New Roman" w:hAnsi="Times New Roman" w:cs="Times New Roman"/>
          <w:spacing w:val="-9"/>
          <w:sz w:val="24"/>
          <w:szCs w:val="24"/>
        </w:rPr>
      </w:pPr>
      <w:r w:rsidRPr="00D745E3">
        <w:rPr>
          <w:rFonts w:ascii="Times New Roman" w:hAnsi="Times New Roman" w:cs="Times New Roman"/>
          <w:sz w:val="24"/>
          <w:szCs w:val="24"/>
        </w:rPr>
        <w:t>7.4. Se, por outro lado, a licitante optar por não realizar previamente a vistoria, estará</w:t>
      </w:r>
      <w:r w:rsidRPr="00D745E3">
        <w:rPr>
          <w:rFonts w:ascii="Times New Roman" w:hAnsi="Times New Roman" w:cs="Times New Roman"/>
          <w:spacing w:val="1"/>
          <w:sz w:val="24"/>
          <w:szCs w:val="24"/>
        </w:rPr>
        <w:t xml:space="preserve"> </w:t>
      </w:r>
      <w:r w:rsidRPr="00D745E3">
        <w:rPr>
          <w:rFonts w:ascii="Times New Roman" w:hAnsi="Times New Roman" w:cs="Times New Roman"/>
          <w:sz w:val="24"/>
          <w:szCs w:val="24"/>
        </w:rPr>
        <w:t>ciente de que não poderá arguir futuramente o desconhecimento para</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eximir-se</w:t>
      </w:r>
      <w:r w:rsidRPr="00D745E3">
        <w:rPr>
          <w:rFonts w:ascii="Times New Roman" w:hAnsi="Times New Roman" w:cs="Times New Roman"/>
          <w:spacing w:val="-10"/>
          <w:sz w:val="24"/>
          <w:szCs w:val="24"/>
        </w:rPr>
        <w:t xml:space="preserve"> </w:t>
      </w:r>
      <w:r w:rsidRPr="00D745E3">
        <w:rPr>
          <w:rFonts w:ascii="Times New Roman" w:hAnsi="Times New Roman" w:cs="Times New Roman"/>
          <w:sz w:val="24"/>
          <w:szCs w:val="24"/>
        </w:rPr>
        <w:t>de</w:t>
      </w:r>
      <w:r w:rsidRPr="00D745E3">
        <w:rPr>
          <w:rFonts w:ascii="Times New Roman" w:hAnsi="Times New Roman" w:cs="Times New Roman"/>
          <w:spacing w:val="-10"/>
          <w:sz w:val="24"/>
          <w:szCs w:val="24"/>
        </w:rPr>
        <w:t xml:space="preserve"> </w:t>
      </w:r>
      <w:r w:rsidRPr="00D745E3">
        <w:rPr>
          <w:rFonts w:ascii="Times New Roman" w:hAnsi="Times New Roman" w:cs="Times New Roman"/>
          <w:sz w:val="24"/>
          <w:szCs w:val="24"/>
        </w:rPr>
        <w:t>qualquer</w:t>
      </w:r>
      <w:r w:rsidRPr="00D745E3">
        <w:rPr>
          <w:rFonts w:ascii="Times New Roman" w:hAnsi="Times New Roman" w:cs="Times New Roman"/>
          <w:spacing w:val="-11"/>
          <w:sz w:val="24"/>
          <w:szCs w:val="24"/>
        </w:rPr>
        <w:t xml:space="preserve"> </w:t>
      </w:r>
      <w:r w:rsidRPr="00D745E3">
        <w:rPr>
          <w:rFonts w:ascii="Times New Roman" w:hAnsi="Times New Roman" w:cs="Times New Roman"/>
          <w:sz w:val="24"/>
          <w:szCs w:val="24"/>
        </w:rPr>
        <w:t>obrigação</w:t>
      </w:r>
      <w:r w:rsidRPr="00D745E3">
        <w:rPr>
          <w:rFonts w:ascii="Times New Roman" w:hAnsi="Times New Roman" w:cs="Times New Roman"/>
          <w:spacing w:val="-9"/>
          <w:sz w:val="24"/>
          <w:szCs w:val="24"/>
        </w:rPr>
        <w:t xml:space="preserve"> </w:t>
      </w:r>
      <w:r w:rsidRPr="00D745E3">
        <w:rPr>
          <w:rFonts w:ascii="Times New Roman" w:hAnsi="Times New Roman" w:cs="Times New Roman"/>
          <w:sz w:val="24"/>
          <w:szCs w:val="24"/>
        </w:rPr>
        <w:t>assumida</w:t>
      </w:r>
      <w:r w:rsidRPr="00D745E3">
        <w:rPr>
          <w:rFonts w:ascii="Times New Roman" w:hAnsi="Times New Roman" w:cs="Times New Roman"/>
          <w:spacing w:val="-10"/>
          <w:sz w:val="24"/>
          <w:szCs w:val="24"/>
        </w:rPr>
        <w:t xml:space="preserve"> </w:t>
      </w:r>
      <w:r w:rsidRPr="00D745E3">
        <w:rPr>
          <w:rFonts w:ascii="Times New Roman" w:hAnsi="Times New Roman" w:cs="Times New Roman"/>
          <w:sz w:val="24"/>
          <w:szCs w:val="24"/>
        </w:rPr>
        <w:t>ou</w:t>
      </w:r>
      <w:r w:rsidRPr="00D745E3">
        <w:rPr>
          <w:rFonts w:ascii="Times New Roman" w:hAnsi="Times New Roman" w:cs="Times New Roman"/>
          <w:spacing w:val="-9"/>
          <w:sz w:val="24"/>
          <w:szCs w:val="24"/>
        </w:rPr>
        <w:t xml:space="preserve"> </w:t>
      </w:r>
      <w:r w:rsidRPr="00D745E3">
        <w:rPr>
          <w:rFonts w:ascii="Times New Roman" w:hAnsi="Times New Roman" w:cs="Times New Roman"/>
          <w:sz w:val="24"/>
          <w:szCs w:val="24"/>
        </w:rPr>
        <w:t>para</w:t>
      </w:r>
      <w:r w:rsidRPr="00D745E3">
        <w:rPr>
          <w:rFonts w:ascii="Times New Roman" w:hAnsi="Times New Roman" w:cs="Times New Roman"/>
          <w:spacing w:val="-9"/>
          <w:sz w:val="24"/>
          <w:szCs w:val="24"/>
        </w:rPr>
        <w:t xml:space="preserve"> </w:t>
      </w:r>
      <w:r w:rsidRPr="00D745E3">
        <w:rPr>
          <w:rFonts w:ascii="Times New Roman" w:hAnsi="Times New Roman" w:cs="Times New Roman"/>
          <w:sz w:val="24"/>
          <w:szCs w:val="24"/>
        </w:rPr>
        <w:t>rever</w:t>
      </w:r>
      <w:r w:rsidRPr="00D745E3">
        <w:rPr>
          <w:rFonts w:ascii="Times New Roman" w:hAnsi="Times New Roman" w:cs="Times New Roman"/>
          <w:spacing w:val="-10"/>
          <w:sz w:val="24"/>
          <w:szCs w:val="24"/>
        </w:rPr>
        <w:t xml:space="preserve"> </w:t>
      </w:r>
      <w:r w:rsidRPr="00D745E3">
        <w:rPr>
          <w:rFonts w:ascii="Times New Roman" w:hAnsi="Times New Roman" w:cs="Times New Roman"/>
          <w:sz w:val="24"/>
          <w:szCs w:val="24"/>
        </w:rPr>
        <w:t>o</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termo</w:t>
      </w:r>
      <w:r>
        <w:rPr>
          <w:rFonts w:ascii="Times New Roman" w:hAnsi="Times New Roman" w:cs="Times New Roman"/>
          <w:sz w:val="24"/>
          <w:szCs w:val="24"/>
        </w:rPr>
        <w:t xml:space="preserve"> </w:t>
      </w:r>
      <w:r w:rsidRPr="00D745E3">
        <w:rPr>
          <w:rFonts w:ascii="Times New Roman" w:hAnsi="Times New Roman" w:cs="Times New Roman"/>
          <w:spacing w:val="-58"/>
          <w:sz w:val="24"/>
          <w:szCs w:val="24"/>
        </w:rPr>
        <w:t xml:space="preserve"> </w:t>
      </w:r>
      <w:r>
        <w:rPr>
          <w:rFonts w:ascii="Times New Roman" w:hAnsi="Times New Roman" w:cs="Times New Roman"/>
          <w:spacing w:val="-58"/>
          <w:sz w:val="24"/>
          <w:szCs w:val="24"/>
        </w:rPr>
        <w:t xml:space="preserve"> </w:t>
      </w:r>
      <w:r w:rsidRPr="00D745E3">
        <w:rPr>
          <w:rFonts w:ascii="Times New Roman" w:hAnsi="Times New Roman" w:cs="Times New Roman"/>
          <w:sz w:val="24"/>
          <w:szCs w:val="24"/>
        </w:rPr>
        <w:t>do</w:t>
      </w:r>
      <w:r w:rsidRPr="00D745E3">
        <w:rPr>
          <w:rFonts w:ascii="Times New Roman" w:hAnsi="Times New Roman" w:cs="Times New Roman"/>
          <w:spacing w:val="32"/>
          <w:sz w:val="24"/>
          <w:szCs w:val="24"/>
        </w:rPr>
        <w:t xml:space="preserve"> </w:t>
      </w:r>
      <w:r w:rsidRPr="00D745E3">
        <w:rPr>
          <w:rFonts w:ascii="Times New Roman" w:hAnsi="Times New Roman" w:cs="Times New Roman"/>
          <w:sz w:val="24"/>
          <w:szCs w:val="24"/>
        </w:rPr>
        <w:t>Contrato</w:t>
      </w:r>
      <w:r w:rsidRPr="00D745E3">
        <w:rPr>
          <w:rFonts w:ascii="Times New Roman" w:hAnsi="Times New Roman" w:cs="Times New Roman"/>
          <w:spacing w:val="33"/>
          <w:sz w:val="24"/>
          <w:szCs w:val="24"/>
        </w:rPr>
        <w:t xml:space="preserve"> </w:t>
      </w:r>
      <w:r w:rsidRPr="00D745E3">
        <w:rPr>
          <w:rFonts w:ascii="Times New Roman" w:hAnsi="Times New Roman" w:cs="Times New Roman"/>
          <w:sz w:val="24"/>
          <w:szCs w:val="24"/>
        </w:rPr>
        <w:t>que</w:t>
      </w:r>
      <w:r w:rsidRPr="00D745E3">
        <w:rPr>
          <w:rFonts w:ascii="Times New Roman" w:hAnsi="Times New Roman" w:cs="Times New Roman"/>
          <w:spacing w:val="31"/>
          <w:sz w:val="24"/>
          <w:szCs w:val="24"/>
        </w:rPr>
        <w:t xml:space="preserve"> </w:t>
      </w:r>
      <w:r w:rsidRPr="00D745E3">
        <w:rPr>
          <w:rFonts w:ascii="Times New Roman" w:hAnsi="Times New Roman" w:cs="Times New Roman"/>
          <w:sz w:val="24"/>
          <w:szCs w:val="24"/>
        </w:rPr>
        <w:t>vier</w:t>
      </w:r>
      <w:r w:rsidRPr="00D745E3">
        <w:rPr>
          <w:rFonts w:ascii="Times New Roman" w:hAnsi="Times New Roman" w:cs="Times New Roman"/>
          <w:spacing w:val="32"/>
          <w:sz w:val="24"/>
          <w:szCs w:val="24"/>
        </w:rPr>
        <w:t xml:space="preserve"> </w:t>
      </w:r>
      <w:r w:rsidRPr="00D745E3">
        <w:rPr>
          <w:rFonts w:ascii="Times New Roman" w:hAnsi="Times New Roman" w:cs="Times New Roman"/>
          <w:sz w:val="24"/>
          <w:szCs w:val="24"/>
        </w:rPr>
        <w:t>a</w:t>
      </w:r>
      <w:r w:rsidRPr="00D745E3">
        <w:rPr>
          <w:rFonts w:ascii="Times New Roman" w:hAnsi="Times New Roman" w:cs="Times New Roman"/>
          <w:spacing w:val="32"/>
          <w:sz w:val="24"/>
          <w:szCs w:val="24"/>
        </w:rPr>
        <w:t xml:space="preserve"> </w:t>
      </w:r>
      <w:r w:rsidRPr="00D745E3">
        <w:rPr>
          <w:rFonts w:ascii="Times New Roman" w:hAnsi="Times New Roman" w:cs="Times New Roman"/>
          <w:sz w:val="24"/>
          <w:szCs w:val="24"/>
        </w:rPr>
        <w:t>firmar</w:t>
      </w:r>
      <w:r w:rsidRPr="00D745E3">
        <w:rPr>
          <w:rFonts w:ascii="Times New Roman" w:hAnsi="Times New Roman" w:cs="Times New Roman"/>
          <w:spacing w:val="31"/>
          <w:sz w:val="24"/>
          <w:szCs w:val="24"/>
        </w:rPr>
        <w:t xml:space="preserve"> </w:t>
      </w:r>
      <w:r w:rsidRPr="00D745E3">
        <w:rPr>
          <w:rFonts w:ascii="Times New Roman" w:hAnsi="Times New Roman" w:cs="Times New Roman"/>
          <w:sz w:val="24"/>
          <w:szCs w:val="24"/>
        </w:rPr>
        <w:t>com</w:t>
      </w:r>
      <w:r w:rsidRPr="00D745E3">
        <w:rPr>
          <w:rFonts w:ascii="Times New Roman" w:hAnsi="Times New Roman" w:cs="Times New Roman"/>
          <w:spacing w:val="33"/>
          <w:sz w:val="24"/>
          <w:szCs w:val="24"/>
        </w:rPr>
        <w:t xml:space="preserve"> </w:t>
      </w:r>
      <w:r w:rsidRPr="00D745E3">
        <w:rPr>
          <w:rFonts w:ascii="Times New Roman" w:hAnsi="Times New Roman" w:cs="Times New Roman"/>
          <w:sz w:val="24"/>
          <w:szCs w:val="24"/>
        </w:rPr>
        <w:t>a</w:t>
      </w:r>
      <w:r w:rsidRPr="00D745E3">
        <w:rPr>
          <w:rFonts w:ascii="Times New Roman" w:hAnsi="Times New Roman" w:cs="Times New Roman"/>
          <w:spacing w:val="32"/>
          <w:sz w:val="24"/>
          <w:szCs w:val="24"/>
        </w:rPr>
        <w:t xml:space="preserve"> </w:t>
      </w:r>
      <w:r w:rsidRPr="00D745E3">
        <w:rPr>
          <w:rFonts w:ascii="Times New Roman" w:hAnsi="Times New Roman" w:cs="Times New Roman"/>
          <w:sz w:val="24"/>
          <w:szCs w:val="24"/>
        </w:rPr>
        <w:t>Administração,</w:t>
      </w:r>
      <w:r w:rsidRPr="00D745E3">
        <w:rPr>
          <w:rFonts w:ascii="Times New Roman" w:hAnsi="Times New Roman" w:cs="Times New Roman"/>
          <w:spacing w:val="32"/>
          <w:sz w:val="24"/>
          <w:szCs w:val="24"/>
        </w:rPr>
        <w:t xml:space="preserve"> </w:t>
      </w:r>
      <w:r w:rsidRPr="00D745E3">
        <w:rPr>
          <w:rFonts w:ascii="Times New Roman" w:hAnsi="Times New Roman" w:cs="Times New Roman"/>
          <w:sz w:val="24"/>
          <w:szCs w:val="24"/>
        </w:rPr>
        <w:t>inclusive</w:t>
      </w:r>
      <w:r w:rsidRPr="00D745E3">
        <w:rPr>
          <w:rFonts w:ascii="Times New Roman" w:hAnsi="Times New Roman" w:cs="Times New Roman"/>
          <w:spacing w:val="32"/>
          <w:sz w:val="24"/>
          <w:szCs w:val="24"/>
        </w:rPr>
        <w:t xml:space="preserve"> </w:t>
      </w:r>
      <w:r w:rsidRPr="00D745E3">
        <w:rPr>
          <w:rFonts w:ascii="Times New Roman" w:hAnsi="Times New Roman" w:cs="Times New Roman"/>
          <w:sz w:val="24"/>
          <w:szCs w:val="24"/>
        </w:rPr>
        <w:t>no</w:t>
      </w:r>
      <w:r w:rsidRPr="00D745E3">
        <w:rPr>
          <w:rFonts w:ascii="Times New Roman" w:hAnsi="Times New Roman" w:cs="Times New Roman"/>
          <w:spacing w:val="33"/>
          <w:sz w:val="24"/>
          <w:szCs w:val="24"/>
        </w:rPr>
        <w:t xml:space="preserve"> </w:t>
      </w:r>
      <w:r w:rsidRPr="00D745E3">
        <w:rPr>
          <w:rFonts w:ascii="Times New Roman" w:hAnsi="Times New Roman" w:cs="Times New Roman"/>
          <w:sz w:val="24"/>
          <w:szCs w:val="24"/>
        </w:rPr>
        <w:t>que</w:t>
      </w:r>
      <w:r w:rsidRPr="00D745E3">
        <w:rPr>
          <w:rFonts w:ascii="Times New Roman" w:hAnsi="Times New Roman" w:cs="Times New Roman"/>
          <w:spacing w:val="31"/>
          <w:sz w:val="24"/>
          <w:szCs w:val="24"/>
        </w:rPr>
        <w:t xml:space="preserve"> </w:t>
      </w:r>
      <w:r w:rsidRPr="00D745E3">
        <w:rPr>
          <w:rFonts w:ascii="Times New Roman" w:hAnsi="Times New Roman" w:cs="Times New Roman"/>
          <w:sz w:val="24"/>
          <w:szCs w:val="24"/>
        </w:rPr>
        <w:t>tange</w:t>
      </w:r>
      <w:r w:rsidRPr="00D745E3">
        <w:rPr>
          <w:rFonts w:ascii="Times New Roman" w:hAnsi="Times New Roman" w:cs="Times New Roman"/>
          <w:spacing w:val="32"/>
          <w:sz w:val="24"/>
          <w:szCs w:val="24"/>
        </w:rPr>
        <w:t xml:space="preserve"> </w:t>
      </w:r>
      <w:r w:rsidRPr="00D745E3">
        <w:rPr>
          <w:rFonts w:ascii="Times New Roman" w:hAnsi="Times New Roman" w:cs="Times New Roman"/>
          <w:sz w:val="24"/>
          <w:szCs w:val="24"/>
        </w:rPr>
        <w:t>a</w:t>
      </w:r>
      <w:r w:rsidRPr="00D745E3">
        <w:rPr>
          <w:rFonts w:ascii="Times New Roman" w:hAnsi="Times New Roman" w:cs="Times New Roman"/>
          <w:spacing w:val="31"/>
          <w:sz w:val="24"/>
          <w:szCs w:val="24"/>
        </w:rPr>
        <w:t xml:space="preserve"> </w:t>
      </w:r>
      <w:r w:rsidRPr="00D745E3">
        <w:rPr>
          <w:rFonts w:ascii="Times New Roman" w:hAnsi="Times New Roman" w:cs="Times New Roman"/>
          <w:sz w:val="24"/>
          <w:szCs w:val="24"/>
        </w:rPr>
        <w:t>eventuais pretensões</w:t>
      </w:r>
      <w:r w:rsidRPr="00D745E3">
        <w:rPr>
          <w:rFonts w:ascii="Times New Roman" w:hAnsi="Times New Roman" w:cs="Times New Roman"/>
          <w:spacing w:val="-9"/>
          <w:sz w:val="24"/>
          <w:szCs w:val="24"/>
        </w:rPr>
        <w:t xml:space="preserve"> </w:t>
      </w:r>
      <w:r w:rsidRPr="00D745E3">
        <w:rPr>
          <w:rFonts w:ascii="Times New Roman" w:hAnsi="Times New Roman" w:cs="Times New Roman"/>
          <w:sz w:val="24"/>
          <w:szCs w:val="24"/>
        </w:rPr>
        <w:t>de</w:t>
      </w:r>
      <w:r w:rsidRPr="00D745E3">
        <w:rPr>
          <w:rFonts w:ascii="Times New Roman" w:hAnsi="Times New Roman" w:cs="Times New Roman"/>
          <w:spacing w:val="-7"/>
          <w:sz w:val="24"/>
          <w:szCs w:val="24"/>
        </w:rPr>
        <w:t xml:space="preserve"> </w:t>
      </w:r>
      <w:r w:rsidRPr="00D745E3">
        <w:rPr>
          <w:rFonts w:ascii="Times New Roman" w:hAnsi="Times New Roman" w:cs="Times New Roman"/>
          <w:sz w:val="24"/>
          <w:szCs w:val="24"/>
        </w:rPr>
        <w:t>acréscimos</w:t>
      </w:r>
      <w:r w:rsidRPr="00D745E3">
        <w:rPr>
          <w:rFonts w:ascii="Times New Roman" w:hAnsi="Times New Roman" w:cs="Times New Roman"/>
          <w:spacing w:val="-6"/>
          <w:sz w:val="24"/>
          <w:szCs w:val="24"/>
        </w:rPr>
        <w:t xml:space="preserve"> </w:t>
      </w:r>
      <w:r w:rsidRPr="00D745E3">
        <w:rPr>
          <w:rFonts w:ascii="Times New Roman" w:hAnsi="Times New Roman" w:cs="Times New Roman"/>
          <w:sz w:val="24"/>
          <w:szCs w:val="24"/>
        </w:rPr>
        <w:t>nos</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preços</w:t>
      </w:r>
      <w:r w:rsidRPr="00D745E3">
        <w:rPr>
          <w:rFonts w:ascii="Times New Roman" w:hAnsi="Times New Roman" w:cs="Times New Roman"/>
          <w:spacing w:val="-8"/>
          <w:sz w:val="24"/>
          <w:szCs w:val="24"/>
        </w:rPr>
        <w:t xml:space="preserve"> </w:t>
      </w:r>
      <w:r w:rsidRPr="00D745E3">
        <w:rPr>
          <w:rFonts w:ascii="Times New Roman" w:hAnsi="Times New Roman" w:cs="Times New Roman"/>
          <w:sz w:val="24"/>
          <w:szCs w:val="24"/>
        </w:rPr>
        <w:t>propostos.</w:t>
      </w:r>
      <w:r w:rsidRPr="00D745E3">
        <w:rPr>
          <w:rFonts w:ascii="Times New Roman" w:hAnsi="Times New Roman" w:cs="Times New Roman"/>
          <w:spacing w:val="-9"/>
          <w:sz w:val="24"/>
          <w:szCs w:val="24"/>
        </w:rPr>
        <w:t xml:space="preserve"> </w:t>
      </w:r>
    </w:p>
    <w:p w14:paraId="53DB1114" w14:textId="77777777" w:rsidR="00EC2B91" w:rsidRPr="00D745E3" w:rsidRDefault="00EC2B91" w:rsidP="00EC2B91">
      <w:pPr>
        <w:widowControl w:val="0"/>
        <w:tabs>
          <w:tab w:val="left" w:pos="970"/>
        </w:tabs>
        <w:autoSpaceDE w:val="0"/>
        <w:autoSpaceDN w:val="0"/>
        <w:spacing w:after="0" w:line="360" w:lineRule="auto"/>
        <w:ind w:right="-2"/>
        <w:jc w:val="both"/>
        <w:rPr>
          <w:rFonts w:ascii="Times New Roman" w:hAnsi="Times New Roman" w:cs="Times New Roman"/>
          <w:sz w:val="24"/>
          <w:szCs w:val="24"/>
        </w:rPr>
      </w:pPr>
      <w:r w:rsidRPr="00D745E3">
        <w:rPr>
          <w:rFonts w:ascii="Times New Roman" w:hAnsi="Times New Roman" w:cs="Times New Roman"/>
          <w:spacing w:val="-9"/>
          <w:sz w:val="24"/>
          <w:szCs w:val="24"/>
        </w:rPr>
        <w:t>7.5.  A licitante deverá declarar que tomou conhecimento de todas as informações e das condições locais para o cumprimento das obrigações objeto da licitação.</w:t>
      </w:r>
    </w:p>
    <w:p w14:paraId="0FA3BCCC" w14:textId="77777777" w:rsidR="00EC2B91" w:rsidRPr="00D745E3" w:rsidRDefault="00EC2B91" w:rsidP="00EC2B91">
      <w:pPr>
        <w:spacing w:after="0" w:line="360" w:lineRule="auto"/>
        <w:jc w:val="both"/>
        <w:rPr>
          <w:rFonts w:ascii="Times New Roman" w:hAnsi="Times New Roman" w:cs="Times New Roman"/>
          <w:sz w:val="24"/>
          <w:szCs w:val="24"/>
        </w:rPr>
      </w:pPr>
      <w:bookmarkStart w:id="21" w:name="_Hlk113976603"/>
      <w:r w:rsidRPr="00D745E3">
        <w:rPr>
          <w:rFonts w:ascii="Times New Roman" w:hAnsi="Times New Roman" w:cs="Times New Roman"/>
          <w:b/>
          <w:bCs/>
          <w:sz w:val="24"/>
          <w:szCs w:val="24"/>
        </w:rPr>
        <w:t>8. MODELO DE EXECUÇÃO DO OBJETO</w:t>
      </w:r>
      <w:r w:rsidRPr="00D745E3">
        <w:rPr>
          <w:rFonts w:ascii="Times New Roman" w:hAnsi="Times New Roman" w:cs="Times New Roman"/>
          <w:sz w:val="24"/>
          <w:szCs w:val="24"/>
        </w:rPr>
        <w:t xml:space="preserve"> </w:t>
      </w:r>
    </w:p>
    <w:p w14:paraId="178E999B" w14:textId="77777777" w:rsidR="00EC2B91" w:rsidRPr="00D745E3" w:rsidRDefault="00EC2B91" w:rsidP="00EC2B91">
      <w:pPr>
        <w:spacing w:after="0" w:line="360" w:lineRule="auto"/>
        <w:jc w:val="both"/>
        <w:rPr>
          <w:rFonts w:ascii="Times New Roman" w:hAnsi="Times New Roman" w:cs="Times New Roman"/>
          <w:b/>
          <w:bCs/>
          <w:sz w:val="24"/>
          <w:szCs w:val="24"/>
        </w:rPr>
      </w:pPr>
      <w:r w:rsidRPr="00D745E3">
        <w:rPr>
          <w:rFonts w:ascii="Times New Roman" w:hAnsi="Times New Roman" w:cs="Times New Roman"/>
          <w:b/>
          <w:bCs/>
          <w:sz w:val="24"/>
          <w:szCs w:val="24"/>
        </w:rPr>
        <w:t>8.1. Do Aviso de Sinistro:</w:t>
      </w:r>
    </w:p>
    <w:p w14:paraId="54A78B53"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8.1.1. A CONTRATADA deverá colocar à disposição do CONTRATANTE, 24 horas por dia, durante 07 (sete) dias da semana, Central de Comunicação para aviso de sinistro. </w:t>
      </w:r>
    </w:p>
    <w:p w14:paraId="3A98DBF3"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8.1.2. A Central poderá funcionar por e-mail, telefone ou serviço online, com acessibilidade em todo o território Nacional. </w:t>
      </w:r>
    </w:p>
    <w:p w14:paraId="153AC93B"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8.1.3. A liquidação dos sinistros deverá ser feita num prazo não superior a 30 (trinta) dias, contados a partir da entrega de todos os documentos básicos apresentados pelo segurado ou beneficiário(s). </w:t>
      </w:r>
    </w:p>
    <w:p w14:paraId="0B4688A5"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8.1.4. A contagem do prazo poderá ser suspensa quando, no caso de dúvida fundada e justificável, forem solicitados novos documentos, voltando a correr a partir do dia útil </w:t>
      </w:r>
      <w:r w:rsidRPr="00D745E3">
        <w:rPr>
          <w:rFonts w:ascii="Times New Roman" w:hAnsi="Times New Roman" w:cs="Times New Roman"/>
          <w:sz w:val="24"/>
          <w:szCs w:val="24"/>
        </w:rPr>
        <w:lastRenderedPageBreak/>
        <w:t xml:space="preserve">subsequente àquele em que forem completamente atendidas às exigências pelo segurado ou beneficiário. </w:t>
      </w:r>
    </w:p>
    <w:p w14:paraId="2BF4DBDD"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8.1.5. A seguradora deverá fornecer ao segurado o protocolo que identifique a data do recebimento do aviso de sinistro e os respectivos documentos. </w:t>
      </w:r>
    </w:p>
    <w:p w14:paraId="6BA3706B"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8.1.6. Havendo a necessidade de reboque, a seguradora deverá atender em um prazo máximo de 02 (duas) horas após o aviso de sinistro.</w:t>
      </w:r>
    </w:p>
    <w:p w14:paraId="781CAF7B"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8.1.7. O prazo para atendimento ao veículo que necessite de encaminhamento à oficina para reparos será de até 2 (dois) dias úteis.</w:t>
      </w:r>
    </w:p>
    <w:p w14:paraId="7F84F033"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b/>
          <w:bCs/>
          <w:sz w:val="24"/>
          <w:szCs w:val="24"/>
        </w:rPr>
        <w:t>8.2. Da Franquia:</w:t>
      </w:r>
    </w:p>
    <w:p w14:paraId="29FFD1BC"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8.2.1. A franquia considerada é obrigatória, devendo ser observados os itens a seguir: </w:t>
      </w:r>
    </w:p>
    <w:p w14:paraId="561DE0DA"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8.2.1.1. A franquia não deverá ser objeto de classificação das propostas, que serão avaliadas exclusivamente em função dos preços propostos (prêmio). </w:t>
      </w:r>
    </w:p>
    <w:p w14:paraId="5347F6F1"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8.2.1.2. Constar na proposta/apólice detalhamento da franquia de vidros, vidro lateral, farol, lanterna e retrovisor.</w:t>
      </w:r>
    </w:p>
    <w:p w14:paraId="0AD95D09" w14:textId="77777777" w:rsidR="00EC2B91" w:rsidRPr="00D745E3" w:rsidRDefault="00EC2B91" w:rsidP="00EC2B91">
      <w:pPr>
        <w:spacing w:after="0" w:line="360" w:lineRule="auto"/>
        <w:jc w:val="both"/>
        <w:rPr>
          <w:rFonts w:ascii="Times New Roman" w:hAnsi="Times New Roman" w:cs="Times New Roman"/>
          <w:sz w:val="24"/>
          <w:szCs w:val="24"/>
        </w:rPr>
      </w:pPr>
      <w:r w:rsidRPr="00D745E3">
        <w:rPr>
          <w:rFonts w:ascii="Times New Roman" w:hAnsi="Times New Roman" w:cs="Times New Roman"/>
          <w:b/>
          <w:bCs/>
          <w:sz w:val="24"/>
          <w:szCs w:val="24"/>
        </w:rPr>
        <w:t>8.3. Dos Sinistros</w:t>
      </w:r>
      <w:r w:rsidRPr="00D745E3">
        <w:rPr>
          <w:rFonts w:ascii="Times New Roman" w:hAnsi="Times New Roman" w:cs="Times New Roman"/>
          <w:sz w:val="24"/>
          <w:szCs w:val="24"/>
        </w:rPr>
        <w:t xml:space="preserve"> </w:t>
      </w:r>
    </w:p>
    <w:bookmarkEnd w:id="19"/>
    <w:p w14:paraId="4FD2E1CF" w14:textId="77777777" w:rsidR="00EC2B91" w:rsidRPr="00D745E3" w:rsidRDefault="00EC2B91" w:rsidP="00EC2B91">
      <w:pPr>
        <w:spacing w:after="0" w:line="360" w:lineRule="auto"/>
        <w:jc w:val="both"/>
        <w:rPr>
          <w:rFonts w:ascii="Times New Roman" w:hAnsi="Times New Roman" w:cs="Times New Roman"/>
          <w:b/>
          <w:bCs/>
          <w:sz w:val="24"/>
          <w:szCs w:val="24"/>
        </w:rPr>
      </w:pPr>
      <w:r w:rsidRPr="00D745E3">
        <w:rPr>
          <w:rFonts w:ascii="Times New Roman" w:hAnsi="Times New Roman" w:cs="Times New Roman"/>
          <w:sz w:val="24"/>
          <w:szCs w:val="24"/>
        </w:rPr>
        <w:t xml:space="preserve">8.3.1. Dos Riscos Cobertos: serviço de seguro total para 04 (quatro) veículos da frota do Coren-PI, com assistência 24 horas, sete dias por semana, com cobertura compreensiva (colisão, incêndio e roubo), cobertura a terceiros – danos materiais e danos pessoais, acidentes pessoais por passageiros, franquia obrigatória reduzida, franquia para vidros, </w:t>
      </w:r>
      <w:r w:rsidRPr="00D745E3">
        <w:rPr>
          <w:rFonts w:ascii="Times New Roman" w:hAnsi="Times New Roman" w:cs="Times New Roman"/>
          <w:b/>
          <w:bCs/>
          <w:sz w:val="24"/>
          <w:szCs w:val="24"/>
        </w:rPr>
        <w:t>conforme Tabela 1.3 do Termo de Referência</w:t>
      </w:r>
      <w:bookmarkEnd w:id="20"/>
      <w:bookmarkEnd w:id="21"/>
      <w:r w:rsidRPr="00D745E3">
        <w:rPr>
          <w:rFonts w:ascii="Times New Roman" w:hAnsi="Times New Roman" w:cs="Times New Roman"/>
          <w:b/>
          <w:bCs/>
          <w:sz w:val="24"/>
          <w:szCs w:val="24"/>
        </w:rPr>
        <w:t>.</w:t>
      </w:r>
    </w:p>
    <w:p w14:paraId="682D9D3C"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b/>
          <w:bCs/>
          <w:sz w:val="24"/>
          <w:szCs w:val="24"/>
        </w:rPr>
        <w:t>8.4. Compreensiva</w:t>
      </w:r>
      <w:r w:rsidRPr="00D745E3">
        <w:rPr>
          <w:rFonts w:ascii="Times New Roman" w:hAnsi="Times New Roman" w:cs="Times New Roman"/>
          <w:sz w:val="24"/>
          <w:szCs w:val="24"/>
        </w:rPr>
        <w:t xml:space="preserve"> </w:t>
      </w:r>
    </w:p>
    <w:p w14:paraId="38F5FB3C"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8.4.1. Estão garantidos por esta cobertura os danos, totais ou parciais, causado aos veículos segurados, decorrente de: </w:t>
      </w:r>
    </w:p>
    <w:p w14:paraId="4FB410FA"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a) Acidentes de trânsito, tais como: colisão, capotagem ou queda acidental; </w:t>
      </w:r>
    </w:p>
    <w:p w14:paraId="49FC1B0A"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b) Acidente durante o transporte do veículo segurado por meio apropriado;</w:t>
      </w:r>
    </w:p>
    <w:p w14:paraId="67A62EC4"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c) Roubo ou furto parcial do veículo segurado ou a sua tentativa; </w:t>
      </w:r>
    </w:p>
    <w:p w14:paraId="6D5CF0C3"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d) Roubo ou furto total do veículo segurado; </w:t>
      </w:r>
    </w:p>
    <w:p w14:paraId="218D67B2"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e) Incêndio, queda de raio ou explosão acidental do veículo segurado;</w:t>
      </w:r>
    </w:p>
    <w:p w14:paraId="48CFDF12"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f) Danos causados ao veículo segurado após o roubo ou furto total, se o mesmo vier a ser recuperado antes do pagamento da indenização; </w:t>
      </w:r>
    </w:p>
    <w:p w14:paraId="69AD9359"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lastRenderedPageBreak/>
        <w:t xml:space="preserve">g) Atos involuntários praticados por terceiros; </w:t>
      </w:r>
    </w:p>
    <w:p w14:paraId="42FAA70E"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h) Inundações, alagamentos, ventos fortes, granizo e queda acidental de qualquer agente ou objeto externo sobre o veículo. </w:t>
      </w:r>
    </w:p>
    <w:p w14:paraId="24E7A93E"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i) Danos causados a pintura por acidente ou por atos de terceiros;</w:t>
      </w:r>
    </w:p>
    <w:p w14:paraId="66546B3D" w14:textId="77777777" w:rsidR="00EC2B91" w:rsidRPr="00D745E3" w:rsidRDefault="00EC2B91" w:rsidP="00EC2B91">
      <w:pPr>
        <w:spacing w:after="0" w:line="360" w:lineRule="auto"/>
        <w:ind w:right="140"/>
        <w:jc w:val="both"/>
        <w:rPr>
          <w:rFonts w:ascii="Times New Roman" w:eastAsia="Times New Roman" w:hAnsi="Times New Roman" w:cs="Times New Roman"/>
          <w:sz w:val="24"/>
          <w:szCs w:val="24"/>
        </w:rPr>
      </w:pPr>
      <w:r w:rsidRPr="00D745E3">
        <w:rPr>
          <w:rFonts w:ascii="Times New Roman" w:hAnsi="Times New Roman" w:cs="Times New Roman"/>
          <w:sz w:val="24"/>
          <w:szCs w:val="24"/>
        </w:rPr>
        <w:t>j) Danos causados aos pneus, em caso de acidente;</w:t>
      </w:r>
    </w:p>
    <w:p w14:paraId="4FA2FA72" w14:textId="77777777" w:rsidR="00EC2B91" w:rsidRPr="00D745E3" w:rsidRDefault="00EC2B91" w:rsidP="00EC2B91">
      <w:pPr>
        <w:spacing w:after="0" w:line="360" w:lineRule="auto"/>
        <w:ind w:right="140"/>
        <w:jc w:val="both"/>
        <w:rPr>
          <w:rFonts w:ascii="Times New Roman" w:hAnsi="Times New Roman" w:cs="Times New Roman"/>
          <w:b/>
          <w:bCs/>
          <w:sz w:val="24"/>
          <w:szCs w:val="24"/>
        </w:rPr>
      </w:pPr>
      <w:r w:rsidRPr="00D745E3">
        <w:rPr>
          <w:rFonts w:ascii="Times New Roman" w:hAnsi="Times New Roman" w:cs="Times New Roman"/>
          <w:b/>
          <w:bCs/>
          <w:sz w:val="24"/>
          <w:szCs w:val="24"/>
        </w:rPr>
        <w:t>8.5. Indenização Integral</w:t>
      </w:r>
    </w:p>
    <w:p w14:paraId="3A6EC7D9"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8.5.1. Estão garantidos por esta cobertura os danos causados ao veículo segurado que resultem em sua indenização integral, decorrentes de: </w:t>
      </w:r>
    </w:p>
    <w:p w14:paraId="46F5A0E8"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a) Acidentes de trânsito, tais como: colisão, capotagem ou queda acidental; </w:t>
      </w:r>
    </w:p>
    <w:p w14:paraId="582AAC49"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b) Acidentes durante o transporte do veículo segurado por meio apropriado;</w:t>
      </w:r>
    </w:p>
    <w:p w14:paraId="78205BB6"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c) Roubo ou furto do veículo segurado; </w:t>
      </w:r>
    </w:p>
    <w:p w14:paraId="0C6B443D"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d) Incêndio ou explosão acidental do veículo segurado; </w:t>
      </w:r>
    </w:p>
    <w:p w14:paraId="0A259A07"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e) Atos involuntários praticados por terceiros; </w:t>
      </w:r>
    </w:p>
    <w:p w14:paraId="5F92A50E"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f) Inundações, alagamentos, ventos fortes, granizo e queda acidental de qualquer agente ou objeto externo sobre o veículo.</w:t>
      </w:r>
    </w:p>
    <w:p w14:paraId="17D2F1DD" w14:textId="77777777" w:rsidR="00EC2B91" w:rsidRPr="00D745E3" w:rsidRDefault="00EC2B91" w:rsidP="00EC2B91">
      <w:pPr>
        <w:spacing w:after="0" w:line="360" w:lineRule="auto"/>
        <w:ind w:right="140"/>
        <w:jc w:val="both"/>
        <w:rPr>
          <w:rFonts w:ascii="Times New Roman" w:eastAsia="Times New Roman" w:hAnsi="Times New Roman" w:cs="Times New Roman"/>
          <w:bCs/>
          <w:sz w:val="24"/>
          <w:szCs w:val="24"/>
        </w:rPr>
      </w:pPr>
      <w:r w:rsidRPr="00D745E3">
        <w:rPr>
          <w:rFonts w:ascii="Times New Roman" w:eastAsia="Times New Roman" w:hAnsi="Times New Roman" w:cs="Times New Roman"/>
          <w:bCs/>
          <w:sz w:val="24"/>
          <w:szCs w:val="24"/>
        </w:rPr>
        <w:t>8.6. A contratação dos serviços de seguro com cobertura total para os veículos pertencentes à frota do Coren-PI, com cobertura de danos materiais, danos corporais, morte e invalidez, assistência 24h a veículos e passageiros e cobertura em danos aos vidros, deve-se ao fato da proximidade do vencimento do contrato nº 51/2022 com a empresa Sura Seguros – Apólice nº 0531 23 2031051, cuja vigência expira em 14 de janeiro de 2023, às 24 horas.</w:t>
      </w:r>
    </w:p>
    <w:p w14:paraId="129574B8" w14:textId="77777777" w:rsidR="00EC2B91" w:rsidRDefault="00EC2B91" w:rsidP="00EC2B91">
      <w:pPr>
        <w:pStyle w:val="PargrafodaLista"/>
        <w:tabs>
          <w:tab w:val="left" w:pos="851"/>
        </w:tabs>
        <w:spacing w:after="0" w:line="360" w:lineRule="auto"/>
        <w:ind w:left="0"/>
        <w:jc w:val="both"/>
        <w:rPr>
          <w:rFonts w:ascii="Times New Roman" w:hAnsi="Times New Roman" w:cs="Times New Roman"/>
          <w:sz w:val="24"/>
          <w:szCs w:val="24"/>
        </w:rPr>
      </w:pPr>
      <w:r w:rsidRPr="00D745E3">
        <w:rPr>
          <w:rFonts w:ascii="Times New Roman" w:eastAsia="Times New Roman" w:hAnsi="Times New Roman" w:cs="Times New Roman"/>
          <w:bCs/>
          <w:sz w:val="24"/>
          <w:szCs w:val="24"/>
        </w:rPr>
        <w:t xml:space="preserve">8.7. O Conselho Regional de Enfermagem do Piauí possui contrato vigente com a empresa Flávia de Azevedo Lemos, cujo objeto é a Contratação de empresa para fornecimento de vagas de estacionamento, garantindo assim mais segurança a frota que será coberta com o seguro em tela </w:t>
      </w:r>
      <w:r w:rsidRPr="00D745E3">
        <w:rPr>
          <w:rFonts w:ascii="Times New Roman" w:hAnsi="Times New Roman" w:cs="Times New Roman"/>
          <w:sz w:val="24"/>
          <w:szCs w:val="24"/>
        </w:rPr>
        <w:t>de estacionamento, garantindo assim mais segurança a frota que será coberta com o seguro em tela.</w:t>
      </w:r>
    </w:p>
    <w:p w14:paraId="0AAB6A9F" w14:textId="77777777" w:rsidR="00EC2B91" w:rsidRPr="00D745E3" w:rsidRDefault="00EC2B91" w:rsidP="00EC2B91">
      <w:pPr>
        <w:spacing w:after="0" w:line="360" w:lineRule="auto"/>
        <w:ind w:right="140"/>
        <w:jc w:val="both"/>
        <w:rPr>
          <w:rFonts w:ascii="Times New Roman" w:hAnsi="Times New Roman" w:cs="Times New Roman"/>
          <w:b/>
          <w:bCs/>
          <w:sz w:val="24"/>
          <w:szCs w:val="24"/>
        </w:rPr>
      </w:pPr>
      <w:r w:rsidRPr="00D745E3">
        <w:rPr>
          <w:rFonts w:ascii="Times New Roman" w:hAnsi="Times New Roman" w:cs="Times New Roman"/>
          <w:b/>
          <w:bCs/>
          <w:sz w:val="24"/>
          <w:szCs w:val="24"/>
        </w:rPr>
        <w:t xml:space="preserve">9. DA ENTREGA DOS DOCUMENTOS COMPROBATÓRIOS DA COBERTURA E DAS APÓLICES </w:t>
      </w:r>
    </w:p>
    <w:p w14:paraId="6D261CF1"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9.1. No ato da assinatura do contrato, a contratada deverá apresentar os documentos que assegurem o total seguro da frota de veículos do Coren</w:t>
      </w:r>
      <w:r>
        <w:rPr>
          <w:rFonts w:ascii="Times New Roman" w:hAnsi="Times New Roman" w:cs="Times New Roman"/>
          <w:sz w:val="24"/>
          <w:szCs w:val="24"/>
        </w:rPr>
        <w:t>/</w:t>
      </w:r>
      <w:r w:rsidRPr="00D745E3">
        <w:rPr>
          <w:rFonts w:ascii="Times New Roman" w:hAnsi="Times New Roman" w:cs="Times New Roman"/>
          <w:sz w:val="24"/>
          <w:szCs w:val="24"/>
        </w:rPr>
        <w:t xml:space="preserve">PI. </w:t>
      </w:r>
    </w:p>
    <w:p w14:paraId="6A3138D1"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lastRenderedPageBreak/>
        <w:t xml:space="preserve">9.2. A contratada deverá entregar as apólices dos seguros na Sede deste Regional, na Rua Magalhães Filho, nº 655, Centro/Sul, Teresina/PI, ou no e-mail </w:t>
      </w:r>
      <w:hyperlink r:id="rId22" w:history="1">
        <w:r w:rsidRPr="00D745E3">
          <w:rPr>
            <w:rStyle w:val="Hyperlink"/>
            <w:rFonts w:ascii="Times New Roman" w:hAnsi="Times New Roman" w:cs="Times New Roman"/>
            <w:color w:val="auto"/>
            <w:sz w:val="24"/>
            <w:szCs w:val="24"/>
          </w:rPr>
          <w:t>licitacoes@coren-pi.org.br</w:t>
        </w:r>
      </w:hyperlink>
      <w:r w:rsidRPr="00D745E3">
        <w:rPr>
          <w:rFonts w:ascii="Times New Roman" w:hAnsi="Times New Roman" w:cs="Times New Roman"/>
          <w:sz w:val="24"/>
          <w:szCs w:val="24"/>
        </w:rPr>
        <w:t xml:space="preserve"> no prazo máximo de até 30 (trinta) dias, contados a partir da assinatura do contrato.</w:t>
      </w:r>
    </w:p>
    <w:p w14:paraId="0BD356FE" w14:textId="77777777" w:rsidR="00EC2B91" w:rsidRPr="00D745E3" w:rsidRDefault="00EC2B91" w:rsidP="00EC2B91">
      <w:pPr>
        <w:spacing w:after="0" w:line="360" w:lineRule="auto"/>
        <w:ind w:right="140"/>
        <w:jc w:val="both"/>
        <w:rPr>
          <w:rFonts w:ascii="Times New Roman" w:hAnsi="Times New Roman" w:cs="Times New Roman"/>
          <w:b/>
          <w:bCs/>
          <w:sz w:val="24"/>
          <w:szCs w:val="24"/>
        </w:rPr>
      </w:pPr>
      <w:r w:rsidRPr="00D745E3">
        <w:rPr>
          <w:rFonts w:ascii="Times New Roman" w:hAnsi="Times New Roman" w:cs="Times New Roman"/>
          <w:b/>
          <w:bCs/>
          <w:sz w:val="24"/>
          <w:szCs w:val="24"/>
        </w:rPr>
        <w:t>10. DAS OBRIGAÇÕES DA CONTRATANTE</w:t>
      </w:r>
    </w:p>
    <w:p w14:paraId="45BD106F"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10.1. Além das obrigações resultantes da aplicação do Decreto nº 10.024/2019, da Lei nº 10.520/2002 e subsidiariamente da Lei nº 8.666/93 e demais normas pertinentes, são obrigações do contratante:</w:t>
      </w:r>
    </w:p>
    <w:p w14:paraId="012C5B14"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10.1.1. Acompanhar e fiscalizar a execução do contrato por um representante especialmente designado, nos termos do art. 67 da Lei nº 8.666/93.</w:t>
      </w:r>
    </w:p>
    <w:p w14:paraId="1DAEBF32"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10.1.2. Rejeitar, no todo ou em parte, os serviços realizados em desacordo com este contrato.</w:t>
      </w:r>
    </w:p>
    <w:p w14:paraId="53E9AC18"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10.1.3. Proceder ao pagamento do contrato na forma e no prazo pactuado.</w:t>
      </w:r>
    </w:p>
    <w:p w14:paraId="467BEC46"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10.1.4. Proporcionar todas as condições necessárias ao bom andamento da prestação dos serviços contratados.</w:t>
      </w:r>
    </w:p>
    <w:p w14:paraId="1B24099B"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10.1.5. Notificar, por escrito, a contratada, ocorrência de eventuais imperfeições no curso de execução dos serviços, fixando prazo para a sua correção.</w:t>
      </w:r>
    </w:p>
    <w:p w14:paraId="5091406C"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10.1.6. Notificar, por escrito, a contratada, a disposição de aplicação de eventuais penalidades, garantindo o contraditório e a ampla defesa.</w:t>
      </w:r>
    </w:p>
    <w:p w14:paraId="015A19CC"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b/>
          <w:bCs/>
          <w:sz w:val="24"/>
          <w:szCs w:val="24"/>
        </w:rPr>
        <w:t>11. DAS OBRIGAÇÕES DA CONTRATADA</w:t>
      </w:r>
    </w:p>
    <w:p w14:paraId="789C4680"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11.1. Constituem obrigações da contratada, além das constantes no Decreto nº 10.024/2019, Lei nº 10.520/2002 e subsidiariamente Lei nº 8.666/93 e demais normas pertinentes, as seguintes:</w:t>
      </w:r>
    </w:p>
    <w:p w14:paraId="1E49A0D4" w14:textId="77777777" w:rsidR="00EC2B91" w:rsidRPr="00D745E3" w:rsidRDefault="00EC2B91" w:rsidP="00EC2B91">
      <w:pPr>
        <w:spacing w:after="0" w:line="360" w:lineRule="auto"/>
        <w:ind w:left="708" w:right="140"/>
        <w:jc w:val="both"/>
        <w:rPr>
          <w:rFonts w:ascii="Times New Roman" w:hAnsi="Times New Roman" w:cs="Times New Roman"/>
          <w:sz w:val="24"/>
          <w:szCs w:val="24"/>
        </w:rPr>
      </w:pPr>
      <w:r w:rsidRPr="00D745E3">
        <w:rPr>
          <w:rFonts w:ascii="Times New Roman" w:hAnsi="Times New Roman" w:cs="Times New Roman"/>
          <w:sz w:val="24"/>
          <w:szCs w:val="24"/>
        </w:rPr>
        <w:t>11.1.1. Prestar todos os esclarecimentos que forem solicitados pela fiscalização do Coren</w:t>
      </w:r>
      <w:r>
        <w:rPr>
          <w:rFonts w:ascii="Times New Roman" w:hAnsi="Times New Roman" w:cs="Times New Roman"/>
          <w:sz w:val="24"/>
          <w:szCs w:val="24"/>
        </w:rPr>
        <w:t>/</w:t>
      </w:r>
      <w:r w:rsidRPr="00D745E3">
        <w:rPr>
          <w:rFonts w:ascii="Times New Roman" w:hAnsi="Times New Roman" w:cs="Times New Roman"/>
          <w:sz w:val="24"/>
          <w:szCs w:val="24"/>
        </w:rPr>
        <w:t>PI, cujas obrigações deverá atender prontamente.</w:t>
      </w:r>
    </w:p>
    <w:p w14:paraId="09AB9B7E"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11.1.3. Manter preposto para representá-la quando da execução do contrato.</w:t>
      </w:r>
    </w:p>
    <w:p w14:paraId="1778E646"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11.1.4. Arcar com os encargos trabalhistas, previdenciários, fiscais e comerciais, bem como os tributos resultantes do cumprimento do contrato.</w:t>
      </w:r>
    </w:p>
    <w:p w14:paraId="1426D96F"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11.1.5. Comunicar de imediato ao órgão toda e qualquer irregularidade observada em virtude da prestação de serviços, prestando os esclarecimentos que julgar necessários.</w:t>
      </w:r>
    </w:p>
    <w:p w14:paraId="31702E2C"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lastRenderedPageBreak/>
        <w:t>11.1.6. Aceitar, nas mesmas condições contratuais, os acréscimos ou supressões que se fizerem necessários de até 25% (vinte e cinco por cento) do valor inicial atualizado do contrato.</w:t>
      </w:r>
    </w:p>
    <w:p w14:paraId="37A82653"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11.1.7. Abster-se, qualquer que seja a hipótese, de veicular publicidade ou qualquer outra informação acerca das atividades, objeto deste contrato, sem prévia autorização do contratante.</w:t>
      </w:r>
    </w:p>
    <w:p w14:paraId="48D31DE9"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11.1.8. Manter, durante toda a execução do contrato, em compatibilidade com as obrigações assumidas, todas as condições de habilitação e qualificação exigidas na licitação.</w:t>
      </w:r>
    </w:p>
    <w:p w14:paraId="408596AB" w14:textId="77777777"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12. SUBCONTRATAÇÃO</w:t>
      </w:r>
    </w:p>
    <w:p w14:paraId="5FF1E394"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12.1. Não será admitida a subcontratação do objeto.</w:t>
      </w:r>
    </w:p>
    <w:p w14:paraId="729A58C2" w14:textId="77777777"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 xml:space="preserve">13. ALTERAÇÃO SUBJETIVA </w:t>
      </w:r>
    </w:p>
    <w:p w14:paraId="264C0C41" w14:textId="77777777" w:rsidR="00EC2B91"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13.1.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anuência expressa da Administração à continuidade do contrato.</w:t>
      </w:r>
    </w:p>
    <w:p w14:paraId="75041531" w14:textId="77777777"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 xml:space="preserve">14. CONTROLE E FISCALIZAÇÃO DA EXECUÇÃO </w:t>
      </w:r>
    </w:p>
    <w:p w14:paraId="38ADF542"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14.1. A fiscalização da execução do objeto do contrato será exercida mediante servidor nomeado pelo CONTRATANTE para garantir o perfeito cumprimento do contrato, nos termos do artigo 67 da Lei nº 8.666/93. </w:t>
      </w:r>
    </w:p>
    <w:p w14:paraId="04A6B395"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14.2. O acompanhamento e a fiscalização da execução do contrato consistem na verificação da conformidade da prestação dos serviços e da alocação dos recursos necessários. </w:t>
      </w:r>
    </w:p>
    <w:p w14:paraId="0A43FD00"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14.3. A verificação da adequação da prestação do serviço deverá ser realizada com base nos critérios previstos neste documento. </w:t>
      </w:r>
    </w:p>
    <w:p w14:paraId="6D4DA05F"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14.4. A execução do contrato deverá ser acompanhada e fiscalizada por meio de instrumentos de controle que compreendam a mensuração dos aspectos mencionados no art. 47 da IN nº 05 de 25 de maio de 2017. </w:t>
      </w:r>
    </w:p>
    <w:p w14:paraId="560E3F44"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14.5. Durante a execução do objeto, o fiscal técnico deverá monitorar constantemente o nível de qualidade dos serviços para evitar a sua degeneração, devendo comunicar ao gestor do </w:t>
      </w:r>
      <w:r w:rsidRPr="00D745E3">
        <w:rPr>
          <w:rFonts w:ascii="Times New Roman" w:hAnsi="Times New Roman" w:cs="Times New Roman"/>
          <w:sz w:val="24"/>
          <w:szCs w:val="24"/>
        </w:rPr>
        <w:lastRenderedPageBreak/>
        <w:t>contrato para requerer à CONTRATADA a correção das faltas, falhas e irregularidades constatadas.</w:t>
      </w:r>
    </w:p>
    <w:p w14:paraId="7B9DFD20"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14.6. A CONTRATADA deverá manter preposto, aceito pelo Coren-PI, durante o período de vigência deste contrato, para representá-la administrativamente sempre que for necessário. </w:t>
      </w:r>
    </w:p>
    <w:p w14:paraId="7704A444"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14.7. O representante da CONTRATANTE deverá promover o registro das ocorrências verificadas, adotando as providências necessárias ao fiel cumprimento das cláusulas contratuais.</w:t>
      </w:r>
    </w:p>
    <w:p w14:paraId="081EB76C"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14.8. O descumprimento total ou parcial das demais obrigações e responsabilidades assumidas pela CONTRATADA ensejará a aplicação de sanções administrativas previstas neste documento e na legislação vigente, podendo culminar em rescisão contratual, com fulcro nos artigos 86 e 87 da Lei 8.666/93. </w:t>
      </w:r>
    </w:p>
    <w:p w14:paraId="1D6F614F"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14.9. Ao CONTRATANTE reserva-se o direito de rejeitar, no todo ou em parte, os serviços prestados em desacordo com o estabelecido no presente documento. </w:t>
      </w:r>
    </w:p>
    <w:p w14:paraId="54F4DA95"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14.10. A fiscalização exercida pelo CONTRATANTE não excluirá ou reduzirá a responsabilidade da CONTRATADA pela completa e perfeita execução dos serviços, inclusive perante terceiros, por quaisquer irregularidades, ainda que resultante de imperfeições técnicas, vícios redibitórios, emprego de material inadequado ou de qualidade inferior, e, na sua ocorrência, não implica corresponsabilidade do Poder Público ou de seus agentes e prepostos, em conformidade com o art. 70 da Lei nº 8.666/93.</w:t>
      </w:r>
    </w:p>
    <w:p w14:paraId="4DE149E3" w14:textId="77777777"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 xml:space="preserve">15. </w:t>
      </w:r>
      <w:r w:rsidRPr="00D745E3">
        <w:rPr>
          <w:rFonts w:ascii="Times New Roman" w:eastAsia="Times New Roman" w:hAnsi="Times New Roman" w:cs="Times New Roman"/>
          <w:b/>
          <w:bCs/>
          <w:sz w:val="24"/>
          <w:szCs w:val="24"/>
          <w:lang w:eastAsia="ar-SA"/>
        </w:rPr>
        <w:t>CRITÉRIOS DE SUSTENTABILIDADE AMBIENTAL</w:t>
      </w:r>
    </w:p>
    <w:p w14:paraId="56DC6BFF" w14:textId="77777777" w:rsidR="00EC2B91" w:rsidRPr="00D745E3" w:rsidRDefault="00EC2B91" w:rsidP="00EC2B91">
      <w:pPr>
        <w:spacing w:after="0" w:line="360" w:lineRule="auto"/>
        <w:ind w:right="140"/>
        <w:jc w:val="both"/>
        <w:rPr>
          <w:rFonts w:ascii="Times New Roman" w:hAnsi="Times New Roman" w:cs="Times New Roman"/>
          <w:bCs/>
          <w:sz w:val="24"/>
          <w:szCs w:val="24"/>
        </w:rPr>
      </w:pPr>
      <w:r w:rsidRPr="00D745E3">
        <w:rPr>
          <w:rFonts w:ascii="Times New Roman" w:hAnsi="Times New Roman" w:cs="Times New Roman"/>
          <w:bCs/>
          <w:sz w:val="24"/>
          <w:szCs w:val="24"/>
        </w:rPr>
        <w:t xml:space="preserve">15.1 Não foram observados critérios ou práticas de sustentabilidade específicas para o objeto da contratação, a contratada deverá atender, no que couber, os critérios de sustentabilidade gerais tratados na Instrução Normativa SLTI/MPOG nº 01/2010. </w:t>
      </w:r>
    </w:p>
    <w:p w14:paraId="5349166F"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b/>
          <w:sz w:val="24"/>
          <w:szCs w:val="24"/>
        </w:rPr>
        <w:t>16. DO PAGAMENTO</w:t>
      </w:r>
    </w:p>
    <w:p w14:paraId="35EE73A5"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16.1. Os pagamentos pelos serviços prestados serão efetuados em até 20 (vinte) dias úteis, contados da data do </w:t>
      </w:r>
      <w:r w:rsidRPr="0001392E">
        <w:rPr>
          <w:rFonts w:ascii="Times New Roman" w:hAnsi="Times New Roman" w:cs="Times New Roman"/>
          <w:b/>
          <w:sz w:val="24"/>
          <w:szCs w:val="24"/>
        </w:rPr>
        <w:t>atesto</w:t>
      </w:r>
      <w:r w:rsidRPr="00D745E3">
        <w:rPr>
          <w:rFonts w:ascii="Times New Roman" w:hAnsi="Times New Roman" w:cs="Times New Roman"/>
          <w:sz w:val="24"/>
          <w:szCs w:val="24"/>
        </w:rPr>
        <w:t xml:space="preserve"> da Nota Fiscal/Fatura. </w:t>
      </w:r>
    </w:p>
    <w:p w14:paraId="17D75A2F"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16.2. A Nota Fiscal/Fatura deverá ter o mesmo CNPJ do contrato, pois caso haja divergência impossibilitará sua apropriação e pagamento e deverá estar preenchida com a descrição detalhada do objeto, o número da Nota de Empenho/Contrato e os dados bancários da empresa. </w:t>
      </w:r>
    </w:p>
    <w:p w14:paraId="3BAB7D5D"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lastRenderedPageBreak/>
        <w:t xml:space="preserve">16.3. A Nota Fiscal/Fatura deverá indicar o número da Conta Corrente e Agência Bancária para emissão da respectiva Ordem Bancária. </w:t>
      </w:r>
    </w:p>
    <w:p w14:paraId="3CF52CC8"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16.4. O setor competente para proceder o pagamento deve verificar se a Nota Fiscal ou Fatura apresentada expressa os elementos necessários e essenciais dos documentos, tais como: </w:t>
      </w:r>
    </w:p>
    <w:p w14:paraId="24C3BFE3" w14:textId="77777777" w:rsidR="00EC2B91" w:rsidRPr="00D745E3" w:rsidRDefault="00EC2B91" w:rsidP="00EC2B91">
      <w:pPr>
        <w:spacing w:after="0" w:line="360" w:lineRule="auto"/>
        <w:ind w:left="708"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16.4.1. O prazo de validade; </w:t>
      </w:r>
    </w:p>
    <w:p w14:paraId="04A52908" w14:textId="77777777" w:rsidR="00EC2B91" w:rsidRPr="00D745E3" w:rsidRDefault="00EC2B91" w:rsidP="00EC2B91">
      <w:pPr>
        <w:spacing w:after="0" w:line="360" w:lineRule="auto"/>
        <w:ind w:left="708"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16.4.2. A data de emissão; </w:t>
      </w:r>
    </w:p>
    <w:p w14:paraId="4F23C8E9" w14:textId="77777777" w:rsidR="00EC2B91" w:rsidRPr="00D745E3" w:rsidRDefault="00EC2B91" w:rsidP="00EC2B91">
      <w:pPr>
        <w:spacing w:after="0" w:line="360" w:lineRule="auto"/>
        <w:ind w:left="708"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16.4.3. os dados do contrato e do órgão contratante; </w:t>
      </w:r>
    </w:p>
    <w:p w14:paraId="2ADF648B" w14:textId="77777777" w:rsidR="00EC2B91" w:rsidRPr="00D745E3" w:rsidRDefault="00EC2B91" w:rsidP="00EC2B91">
      <w:pPr>
        <w:spacing w:after="0" w:line="360" w:lineRule="auto"/>
        <w:ind w:left="708"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16.4.4. o período de prestação dos serviços; </w:t>
      </w:r>
    </w:p>
    <w:p w14:paraId="5720F06D" w14:textId="77777777" w:rsidR="00EC2B91" w:rsidRPr="00D745E3" w:rsidRDefault="00EC2B91" w:rsidP="00EC2B91">
      <w:pPr>
        <w:spacing w:after="0" w:line="360" w:lineRule="auto"/>
        <w:ind w:left="708"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16.4.5. o valor a pagar; e </w:t>
      </w:r>
    </w:p>
    <w:p w14:paraId="25B46DD3" w14:textId="77777777" w:rsidR="00EC2B91" w:rsidRPr="00D745E3" w:rsidRDefault="00EC2B91" w:rsidP="00EC2B91">
      <w:pPr>
        <w:spacing w:after="0" w:line="360" w:lineRule="auto"/>
        <w:ind w:left="708"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16.4.6. eventual destaque do valor de retenções tributárias cabíveis. </w:t>
      </w:r>
    </w:p>
    <w:p w14:paraId="15E60488"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16.5. Havendo erro na apresentação da Nota Fiscal/Fatura, ou circunstância que impeça a liquidação da despesa, o pagamento ficará sobrestado até que a Contratada providencie as medidas saneadoras. Nesta hipótese, o prazo para pagamento iniciar-se após a comprovação da regularização da situação, não acarretando qualquer ônus para a Contratante. </w:t>
      </w:r>
    </w:p>
    <w:p w14:paraId="344896D2"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16.6. A Contratada se obriga a manter, durante a execução do contrato, todas as condições de habilitação e qualificação exigidas, em compatibilidade com as obrigações por ela assumidas. </w:t>
      </w:r>
    </w:p>
    <w:p w14:paraId="5FCEBFB8"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16.7. De acordo com o artigo 64 da lei nº 9430, de 27/12/1996, os pagamentos efetuados por órgãos, autarquias e fundações da administração pública federal a pessoas jurídicas, pelo fornecimento de bens ou prestação de serviços, estão sujeitos à incidência, na fonte, do imposto sobre a renda, da contribuição social sobre o lucro líquido, da contribuição para seguridade social – COFINS e da Contribuição para o PIS/PASEP. </w:t>
      </w:r>
    </w:p>
    <w:p w14:paraId="199DCFFC"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16.8. A tabela de bens e serviços a que se refere o item anterior está à disposição de todos os interessados no site da Receita Federal www.receita.fazenda.gov.br, (IN SRF nº 1.234, de 11 de janeiro de 2012) e por ocasião do pagamento, conforme o caso, todos os impostos serão retidos na fonte conforme a legislação vigente. </w:t>
      </w:r>
    </w:p>
    <w:p w14:paraId="5640BDBA"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16.9. Além do recebimento/aceite dos produtos e/ou execução dos serviços, a Nota Fiscal deverá ser formulada, já constando os impostos que serão retidos, sob pena de devolução para correção, contando-se o prazo para o pagamento a partir do recebimento regular da mesma (IN SRF nº 1.234, de 11 de janeiro de 2012). </w:t>
      </w:r>
    </w:p>
    <w:p w14:paraId="0CBB77D8"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lastRenderedPageBreak/>
        <w:t>16.10. Se a Contratada for optante pelo Simples Nacional deverá apresentar juntamente com a Nota/Fatura a Declaração a que se refere o inciso XI, do art. 4º da IN SRF nº 1234, redação dada pela IN RFB nº 1244, de 30 de janeiro de 2012.</w:t>
      </w:r>
    </w:p>
    <w:p w14:paraId="0EF142D5" w14:textId="77777777" w:rsidR="00EC2B91" w:rsidRPr="00D745E3" w:rsidRDefault="00EC2B91" w:rsidP="00EC2B91">
      <w:pPr>
        <w:spacing w:after="0" w:line="360" w:lineRule="auto"/>
        <w:ind w:right="140"/>
        <w:jc w:val="both"/>
        <w:rPr>
          <w:rFonts w:ascii="Times New Roman" w:eastAsia="Times New Roman" w:hAnsi="Times New Roman" w:cs="Times New Roman"/>
          <w:b/>
          <w:bCs/>
          <w:sz w:val="24"/>
          <w:szCs w:val="24"/>
        </w:rPr>
      </w:pPr>
      <w:r w:rsidRPr="00D745E3">
        <w:rPr>
          <w:rFonts w:ascii="Times New Roman" w:hAnsi="Times New Roman" w:cs="Times New Roman"/>
          <w:sz w:val="24"/>
          <w:szCs w:val="24"/>
        </w:rPr>
        <w:t>16.11. O Coren/PI não se responsabilizará pelo pagamento de quaisquer serviços realizados sem a solicitação ou autorização do fiscal do contrato.</w:t>
      </w:r>
    </w:p>
    <w:p w14:paraId="589DA30B"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 xml:space="preserve">16.12. </w:t>
      </w:r>
      <w:r w:rsidRPr="00D745E3">
        <w:rPr>
          <w:rFonts w:ascii="Times New Roman" w:hAnsi="Times New Roman" w:cs="Times New Roman"/>
          <w:sz w:val="24"/>
          <w:szCs w:val="24"/>
        </w:rPr>
        <w:t>A Contratada fará jus ao recebimento de pagamento apenas em contraprestação à realização efetiva de algum serviço, não sendo devida qualquer retribuição pecuniária unicamente pela existência da relação contratual;</w:t>
      </w:r>
    </w:p>
    <w:p w14:paraId="3284C9A5"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16.13. A nota fiscal deverá ser emitida em nome da unidade Sede do Coren-PI, CNPJ nº 04.769.874/0001-69.</w:t>
      </w:r>
    </w:p>
    <w:p w14:paraId="2B3880F4"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 xml:space="preserve">16.14. No campo e-mail das notas fiscais emitidas deverá constar o seguinte endereço: </w:t>
      </w:r>
      <w:hyperlink r:id="rId23" w:history="1">
        <w:r w:rsidRPr="00D745E3">
          <w:rPr>
            <w:rStyle w:val="Hyperlink"/>
            <w:rFonts w:ascii="Times New Roman" w:eastAsia="Times New Roman" w:hAnsi="Times New Roman" w:cs="Times New Roman"/>
            <w:color w:val="auto"/>
            <w:sz w:val="24"/>
            <w:szCs w:val="24"/>
          </w:rPr>
          <w:t>contabilidade@coren-pi.org.br</w:t>
        </w:r>
      </w:hyperlink>
      <w:r w:rsidRPr="00D745E3">
        <w:rPr>
          <w:rFonts w:ascii="Times New Roman" w:eastAsia="Times New Roman" w:hAnsi="Times New Roman" w:cs="Times New Roman"/>
          <w:sz w:val="24"/>
          <w:szCs w:val="24"/>
        </w:rPr>
        <w:t>.</w:t>
      </w:r>
    </w:p>
    <w:p w14:paraId="31B7EB74"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16.15. Quando a legislação assim determinar, deverão ser apresentadas notas fiscais segregadas, separando produtos de serviços cuja somatória deverá resultar no valor do objeto contratado.</w:t>
      </w:r>
      <w:r w:rsidRPr="00D745E3">
        <w:rPr>
          <w:rFonts w:ascii="Times New Roman" w:eastAsia="Times New Roman" w:hAnsi="Times New Roman" w:cs="Times New Roman"/>
          <w:sz w:val="24"/>
          <w:szCs w:val="24"/>
        </w:rPr>
        <w:cr/>
        <w:t>16.16. A nota fiscal deverá conter em seu corpo descrição detalhada do objeto, número da nota de empenho e dados bancários para depósito do pagamento.</w:t>
      </w:r>
    </w:p>
    <w:p w14:paraId="77D0A0AC"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 xml:space="preserve">16.17. Previamente à emissão da nota de empenho e a cada pagamento, a Administração deverá, nos termos dos </w:t>
      </w:r>
      <w:proofErr w:type="spellStart"/>
      <w:r w:rsidRPr="00D745E3">
        <w:rPr>
          <w:rFonts w:ascii="Times New Roman" w:eastAsia="Times New Roman" w:hAnsi="Times New Roman" w:cs="Times New Roman"/>
          <w:sz w:val="24"/>
          <w:szCs w:val="24"/>
        </w:rPr>
        <w:t>Arts</w:t>
      </w:r>
      <w:proofErr w:type="spellEnd"/>
      <w:r w:rsidRPr="00D745E3">
        <w:rPr>
          <w:rFonts w:ascii="Times New Roman" w:eastAsia="Times New Roman" w:hAnsi="Times New Roman" w:cs="Times New Roman"/>
          <w:sz w:val="24"/>
          <w:szCs w:val="24"/>
        </w:rPr>
        <w:t>. 29 a 31 da IN SEGES/MPDG nº 03/2020, consultar o SICAF a fim de verificar: (i) existência de ocorrências impeditivas indiretas, caso em quê, deverá diligenciar para verificar se houve fraude por parte das empresas apontadas no relatório; (</w:t>
      </w:r>
      <w:proofErr w:type="spellStart"/>
      <w:r w:rsidRPr="00D745E3">
        <w:rPr>
          <w:rFonts w:ascii="Times New Roman" w:eastAsia="Times New Roman" w:hAnsi="Times New Roman" w:cs="Times New Roman"/>
          <w:sz w:val="24"/>
          <w:szCs w:val="24"/>
        </w:rPr>
        <w:t>ii</w:t>
      </w:r>
      <w:proofErr w:type="spellEnd"/>
      <w:r w:rsidRPr="00D745E3">
        <w:rPr>
          <w:rFonts w:ascii="Times New Roman" w:eastAsia="Times New Roman" w:hAnsi="Times New Roman" w:cs="Times New Roman"/>
          <w:sz w:val="24"/>
          <w:szCs w:val="24"/>
        </w:rPr>
        <w:t>) identificar eventuais penalidades impeditivas de contratar com o Poder Público; (</w:t>
      </w:r>
      <w:proofErr w:type="spellStart"/>
      <w:r w:rsidRPr="00D745E3">
        <w:rPr>
          <w:rFonts w:ascii="Times New Roman" w:eastAsia="Times New Roman" w:hAnsi="Times New Roman" w:cs="Times New Roman"/>
          <w:sz w:val="24"/>
          <w:szCs w:val="24"/>
        </w:rPr>
        <w:t>iii</w:t>
      </w:r>
      <w:proofErr w:type="spellEnd"/>
      <w:r w:rsidRPr="00D745E3">
        <w:rPr>
          <w:rFonts w:ascii="Times New Roman" w:eastAsia="Times New Roman" w:hAnsi="Times New Roman" w:cs="Times New Roman"/>
          <w:sz w:val="24"/>
          <w:szCs w:val="24"/>
        </w:rPr>
        <w:t>) confirmar a situação de regularidade dos requisitos de habilitação, podendo acessar outros sítios eletrônicos oficiais caso a informação no SICAF não seja suficiente.</w:t>
      </w:r>
    </w:p>
    <w:p w14:paraId="19B0D708"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16.18. Havendo ocorrências serão adotados, por parte da Administração, os procedimentos previstos no art. 31 da IN SEGES/MPGD nº 03/2018 no que couber, dada a natureza deste instrumento contratual.</w:t>
      </w:r>
    </w:p>
    <w:p w14:paraId="3035FACA"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16.19. A Contratada optante pelo Simples Nacional, nos termos da Lei Complementar nº 123 de 2006, não sofrerá a retenção tributária quanto aos impostos e contribuições abrangidos naquele regime, ficando o pagamento condicionado à apresentação de comprovação de que faz jus ao tratamento tributário favorecido.</w:t>
      </w:r>
    </w:p>
    <w:p w14:paraId="21E2E9A8"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lastRenderedPageBreak/>
        <w:t>16.20. Havendo erro na apresentação da Nota Fiscal ou circunstância que impeça a liquidação da despesa (por exemplo, obrigação financeira pendente, decorrente de penalidade imposta ou inadimplência), ou, ainda, se for constatado no ato da atestação que o objeto entregue não corresponde às especificações, o pagamento ficará sobrestado até que a Contratada providencie as medidas saneadoras.</w:t>
      </w:r>
    </w:p>
    <w:p w14:paraId="192A9672"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16.21. Nestas hipóteses, o prazo iniciar-se-á após a comprovação da regularização da situação, não acarretando qualquer ônus para a Contratante.</w:t>
      </w:r>
    </w:p>
    <w:p w14:paraId="11DA40AD"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 xml:space="preserve">16.22. Será considerada data do pagamento o dia em constar como operacionalizado o trâmite do pagamento (ordem bancária, depósito bancário ou transferência bancária). </w:t>
      </w:r>
    </w:p>
    <w:p w14:paraId="7CEFD53B"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16.23. Nos casos de eventuais atrasos de pagamento, desde que a Contratada não tenha concorrido de alguma forma para tanto, fica convencionado que a compensação financeira devida pela Contratante será calculada por meio da aplicação da seguinte fórmula: EM = I x N x VP, sendo que:</w:t>
      </w:r>
    </w:p>
    <w:p w14:paraId="17D434F8" w14:textId="77777777" w:rsidR="00EC2B91" w:rsidRPr="00D745E3" w:rsidRDefault="00EC2B91" w:rsidP="00EC2B91">
      <w:pPr>
        <w:tabs>
          <w:tab w:val="left" w:pos="3075"/>
        </w:tabs>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EM = Encargos moratórios;</w:t>
      </w:r>
    </w:p>
    <w:p w14:paraId="4300BD60"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N = Número de dias entre a data prevista para o pagamento e a do efetivo pagamento;</w:t>
      </w:r>
    </w:p>
    <w:p w14:paraId="0E6DD6F5"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VP = Valor da parcela em atraso;</w:t>
      </w:r>
    </w:p>
    <w:p w14:paraId="26DC28A2"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I = Índice de compensação financeira = 0,00016438, assim apurado:</w:t>
      </w:r>
    </w:p>
    <w:p w14:paraId="670F8818"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I = i/365 I = (6/100) / 365      I = 0,00016438</w:t>
      </w:r>
    </w:p>
    <w:p w14:paraId="59E4F83A" w14:textId="77777777" w:rsidR="00EC2B91" w:rsidRPr="00D745E3" w:rsidRDefault="00EC2B91" w:rsidP="00EC2B91">
      <w:pPr>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Em que i = taxa percentual anual no valor de 6%.</w:t>
      </w:r>
    </w:p>
    <w:p w14:paraId="507C86DA"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b/>
          <w:sz w:val="24"/>
          <w:szCs w:val="24"/>
        </w:rPr>
        <w:t>17. DAS INFRAÇÕES E SANÇÕES ADMINISTRATIVAS</w:t>
      </w:r>
      <w:r w:rsidRPr="00D745E3">
        <w:rPr>
          <w:rFonts w:ascii="Times New Roman" w:hAnsi="Times New Roman" w:cs="Times New Roman"/>
          <w:sz w:val="24"/>
          <w:szCs w:val="24"/>
        </w:rPr>
        <w:t xml:space="preserve"> </w:t>
      </w:r>
    </w:p>
    <w:p w14:paraId="544E48B0"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17.1. Com fundamento nos artigos 86 e 87, incisos I a IV, da Lei nº 8.666, de 1993; e no art. 7º da Lei nº 10.520, de 17/07/2002, nos casos de retardamento, falha na execução do contrato ou de inexecução total do objeto, garantida a ampla defesa, a CONTRATADA poderá ser apenada com às seguintes sanções:</w:t>
      </w:r>
    </w:p>
    <w:p w14:paraId="5A476C91" w14:textId="77777777"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I - Advertência;</w:t>
      </w:r>
    </w:p>
    <w:p w14:paraId="011CCE59" w14:textId="77777777"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II - Multa moratória de:</w:t>
      </w:r>
    </w:p>
    <w:p w14:paraId="4924CD60"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01392E">
        <w:rPr>
          <w:rFonts w:ascii="Times New Roman" w:hAnsi="Times New Roman" w:cs="Times New Roman"/>
          <w:b/>
          <w:sz w:val="24"/>
          <w:szCs w:val="24"/>
        </w:rPr>
        <w:t>a)</w:t>
      </w:r>
      <w:r w:rsidRPr="00D745E3">
        <w:rPr>
          <w:rFonts w:ascii="Times New Roman" w:hAnsi="Times New Roman" w:cs="Times New Roman"/>
          <w:sz w:val="24"/>
          <w:szCs w:val="24"/>
        </w:rPr>
        <w:t xml:space="preserve"> 0,5% (meio por cento) sobre o valor total do contrato, por dia de atraso das obrigações cujo cumprimento seja estabelecido em dias ou em períodos a eles correspondentes, limitado até o 10º (décimo) dia;</w:t>
      </w:r>
    </w:p>
    <w:p w14:paraId="23E7B9B0" w14:textId="77777777" w:rsidR="00EC2B91" w:rsidRPr="00D745E3" w:rsidRDefault="00EC2B91" w:rsidP="00EC2B91">
      <w:pPr>
        <w:tabs>
          <w:tab w:val="right" w:pos="8080"/>
        </w:tabs>
        <w:spacing w:after="0" w:line="276"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b/>
          <w:sz w:val="24"/>
          <w:szCs w:val="24"/>
        </w:rPr>
        <w:lastRenderedPageBreak/>
        <w:t>b)</w:t>
      </w:r>
      <w:r w:rsidRPr="00D745E3">
        <w:rPr>
          <w:rFonts w:ascii="Times New Roman" w:eastAsia="Times New Roman" w:hAnsi="Times New Roman" w:cs="Times New Roman"/>
          <w:sz w:val="24"/>
          <w:szCs w:val="24"/>
        </w:rPr>
        <w:t xml:space="preserve"> 10% (dez por cento) sobre o valor global do contrato, quando o atraso for superior a 10 (dez) dias.</w:t>
      </w:r>
    </w:p>
    <w:p w14:paraId="0BCB63C4" w14:textId="77777777" w:rsidR="00EC2B91" w:rsidRPr="00D745E3" w:rsidRDefault="00EC2B91" w:rsidP="00EC2B91">
      <w:pPr>
        <w:tabs>
          <w:tab w:val="right" w:pos="8080"/>
        </w:tabs>
        <w:spacing w:after="0" w:line="276"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b/>
          <w:sz w:val="24"/>
          <w:szCs w:val="24"/>
        </w:rPr>
        <w:t>III</w:t>
      </w:r>
      <w:r w:rsidRPr="00D745E3">
        <w:rPr>
          <w:rFonts w:ascii="Times New Roman" w:eastAsia="Times New Roman" w:hAnsi="Times New Roman" w:cs="Times New Roman"/>
          <w:sz w:val="24"/>
          <w:szCs w:val="24"/>
        </w:rPr>
        <w:t xml:space="preserve"> - Multa compensatória de até 20% (vinte por cento) sobre o valor total global do contrato, sem prejuízo das demais penalidades;</w:t>
      </w:r>
    </w:p>
    <w:p w14:paraId="14BF0CFB" w14:textId="77777777" w:rsidR="00EC2B91" w:rsidRPr="00D745E3" w:rsidRDefault="00EC2B91" w:rsidP="00EC2B91">
      <w:pPr>
        <w:tabs>
          <w:tab w:val="right" w:pos="8080"/>
        </w:tabs>
        <w:spacing w:after="0" w:line="360" w:lineRule="auto"/>
        <w:jc w:val="both"/>
        <w:rPr>
          <w:rFonts w:ascii="Times New Roman" w:eastAsia="Times New Roman" w:hAnsi="Times New Roman" w:cs="Times New Roman"/>
          <w:sz w:val="24"/>
          <w:szCs w:val="24"/>
        </w:rPr>
      </w:pPr>
      <w:r w:rsidRPr="00D745E3">
        <w:rPr>
          <w:rFonts w:ascii="Times New Roman" w:eastAsia="Times New Roman" w:hAnsi="Times New Roman" w:cs="Times New Roman"/>
          <w:b/>
          <w:sz w:val="24"/>
          <w:szCs w:val="24"/>
        </w:rPr>
        <w:t>IV</w:t>
      </w:r>
      <w:r w:rsidRPr="00D745E3">
        <w:rPr>
          <w:rFonts w:ascii="Times New Roman" w:eastAsia="Times New Roman" w:hAnsi="Times New Roman" w:cs="Times New Roman"/>
          <w:sz w:val="24"/>
          <w:szCs w:val="24"/>
        </w:rPr>
        <w:t xml:space="preserve"> - Suspensão temporária de participação em licitação e impedimento de contratar com O Coren -PI, por prazo não superior a dois anos;</w:t>
      </w:r>
    </w:p>
    <w:p w14:paraId="0061A432" w14:textId="77777777" w:rsidR="00EC2B91" w:rsidRPr="00D745E3" w:rsidRDefault="00EC2B91" w:rsidP="00EC2B91">
      <w:pPr>
        <w:tabs>
          <w:tab w:val="right" w:pos="8080"/>
        </w:tabs>
        <w:spacing w:after="0" w:line="360" w:lineRule="auto"/>
        <w:jc w:val="both"/>
        <w:rPr>
          <w:rFonts w:ascii="Times New Roman" w:eastAsia="Times New Roman" w:hAnsi="Times New Roman" w:cs="Times New Roman"/>
          <w:sz w:val="24"/>
          <w:szCs w:val="24"/>
        </w:rPr>
      </w:pPr>
      <w:r w:rsidRPr="00D745E3">
        <w:rPr>
          <w:rFonts w:ascii="Times New Roman" w:eastAsia="Times New Roman" w:hAnsi="Times New Roman" w:cs="Times New Roman"/>
          <w:b/>
          <w:sz w:val="24"/>
          <w:szCs w:val="24"/>
        </w:rPr>
        <w:t>V</w:t>
      </w:r>
      <w:r w:rsidRPr="00D745E3">
        <w:rPr>
          <w:rFonts w:ascii="Times New Roman" w:eastAsia="Times New Roman" w:hAnsi="Times New Roman" w:cs="Times New Roman"/>
          <w:sz w:val="24"/>
          <w:szCs w:val="24"/>
        </w:rPr>
        <w:t xml:space="preserve"> - Impedimento de licitar e contratar com a União e descredenciamento no SICAF, ou nos sistemas de cadastramento de fornecedores a que se refere o inciso XIV do art. 4º da Lei nº 10.520/2002, pelo prazo de até cinco anos; ou</w:t>
      </w:r>
    </w:p>
    <w:p w14:paraId="3CE4CFAE" w14:textId="77777777" w:rsidR="00EC2B91" w:rsidRPr="00D745E3" w:rsidRDefault="00EC2B91" w:rsidP="00EC2B91">
      <w:pPr>
        <w:tabs>
          <w:tab w:val="right" w:pos="8080"/>
        </w:tabs>
        <w:spacing w:after="0" w:line="360" w:lineRule="auto"/>
        <w:jc w:val="both"/>
        <w:rPr>
          <w:rFonts w:ascii="Times New Roman" w:eastAsia="Times New Roman" w:hAnsi="Times New Roman" w:cs="Times New Roman"/>
          <w:sz w:val="24"/>
          <w:szCs w:val="24"/>
        </w:rPr>
      </w:pPr>
      <w:r w:rsidRPr="00D745E3">
        <w:rPr>
          <w:rFonts w:ascii="Times New Roman" w:eastAsia="Times New Roman" w:hAnsi="Times New Roman" w:cs="Times New Roman"/>
          <w:b/>
          <w:sz w:val="24"/>
          <w:szCs w:val="24"/>
        </w:rPr>
        <w:t>VI</w:t>
      </w:r>
      <w:r w:rsidRPr="00D745E3">
        <w:rPr>
          <w:rFonts w:ascii="Times New Roman" w:eastAsia="Times New Roman" w:hAnsi="Times New Roman" w:cs="Times New Roman"/>
          <w:sz w:val="24"/>
          <w:szCs w:val="24"/>
        </w:rPr>
        <w:t xml:space="preserve"> - Declaração de inidoneidade para licitar ou contratar com a Administração Pública, enquanto perdurarem os motivos determinantes da punição ou até que seja promovida a reabilitação, perante a própria autoridade que aplicou a penalidade, que será concedida sempre que o Fornecedor ressarcir o CONTRATANTE pelos prejuízos resultantes e após decorrido o prazo da sanção aplicada.</w:t>
      </w:r>
    </w:p>
    <w:p w14:paraId="310024EC" w14:textId="77777777" w:rsidR="00EC2B91" w:rsidRPr="00D745E3" w:rsidRDefault="00EC2B91" w:rsidP="00EC2B91">
      <w:pPr>
        <w:tabs>
          <w:tab w:val="right" w:pos="8080"/>
        </w:tabs>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17.2. Será aplicável, cumulativamente ou não com as sanções previstas nos incisos I, IV, V e VI, as multas previstas nos incisos II e III.</w:t>
      </w:r>
    </w:p>
    <w:p w14:paraId="6D954A5F" w14:textId="77777777" w:rsidR="00EC2B91" w:rsidRPr="00D745E3" w:rsidRDefault="00EC2B91" w:rsidP="00EC2B91">
      <w:pPr>
        <w:tabs>
          <w:tab w:val="right" w:pos="8080"/>
        </w:tabs>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17.3. No processo de aplicação de sanções, é assegurado o direito ao contraditório e à ampla defesa, facultada defesa do interessado no prazo de 10 (dez) dias contados do recebimento da respectiva intimação.</w:t>
      </w:r>
    </w:p>
    <w:p w14:paraId="13531A25" w14:textId="77777777" w:rsidR="00EC2B91" w:rsidRPr="00D745E3" w:rsidRDefault="00EC2B91" w:rsidP="00EC2B91">
      <w:pPr>
        <w:tabs>
          <w:tab w:val="right" w:pos="8080"/>
        </w:tabs>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17.4. A autoridade competente, na aplicação das sanções, levará em consideração a gravidade da conduta do infrator, o caráter educativo da pena, bem como o dano causado à Administração, observado o princípio da proporcionalidade.</w:t>
      </w:r>
    </w:p>
    <w:p w14:paraId="761ECC30" w14:textId="77777777" w:rsidR="00EC2B91" w:rsidRPr="00D745E3" w:rsidRDefault="00EC2B91" w:rsidP="00EC2B91">
      <w:pPr>
        <w:tabs>
          <w:tab w:val="right" w:pos="8080"/>
        </w:tabs>
        <w:spacing w:after="0"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17.5. O valor da multa aplicada deverá ser recolhido no prazo de 05 (cinco) dias, a contar da data da notificação. Se o valor da multa não for pago, ou depositado, será automaticamente descontado do pagamento a que a Contratada fazer jus.</w:t>
      </w:r>
    </w:p>
    <w:p w14:paraId="168C49F9" w14:textId="77777777" w:rsidR="00EC2B91" w:rsidRPr="00D745E3" w:rsidRDefault="00EC2B91" w:rsidP="00EC2B91">
      <w:pPr>
        <w:tabs>
          <w:tab w:val="right" w:pos="8080"/>
        </w:tabs>
        <w:spacing w:after="0" w:line="360" w:lineRule="auto"/>
        <w:ind w:left="510"/>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17.5.1. Em caso de inexistência ou insuficiência de crédito da Contratada, o valor devido será cobrado administrativamente e/ou judicialmente.</w:t>
      </w:r>
    </w:p>
    <w:p w14:paraId="253711BE" w14:textId="77777777"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18. DO PRAZO DE VIGÊNCIA E DO REAJUSTE</w:t>
      </w:r>
    </w:p>
    <w:p w14:paraId="4CB059A6" w14:textId="77777777" w:rsidR="00EC2B91" w:rsidRPr="00D745E3" w:rsidRDefault="00EC2B91" w:rsidP="00EC2B91">
      <w:pPr>
        <w:pStyle w:val="PargrafodaLista"/>
        <w:spacing w:after="0" w:line="360" w:lineRule="auto"/>
        <w:ind w:left="0" w:right="-568"/>
        <w:jc w:val="both"/>
        <w:rPr>
          <w:rFonts w:ascii="Times New Roman" w:hAnsi="Times New Roman" w:cs="Times New Roman"/>
          <w:sz w:val="24"/>
          <w:szCs w:val="24"/>
        </w:rPr>
      </w:pPr>
      <w:r w:rsidRPr="00D745E3">
        <w:rPr>
          <w:rFonts w:ascii="Times New Roman" w:hAnsi="Times New Roman" w:cs="Times New Roman"/>
          <w:sz w:val="24"/>
          <w:szCs w:val="24"/>
        </w:rPr>
        <w:t>18.1. A vigência deste Contrato terá início</w:t>
      </w:r>
      <w:r>
        <w:rPr>
          <w:rFonts w:ascii="Times New Roman" w:hAnsi="Times New Roman" w:cs="Times New Roman"/>
          <w:sz w:val="24"/>
          <w:szCs w:val="24"/>
        </w:rPr>
        <w:t xml:space="preserve"> em </w:t>
      </w:r>
      <w:r w:rsidRPr="00D745E3">
        <w:rPr>
          <w:rFonts w:ascii="Times New Roman" w:hAnsi="Times New Roman" w:cs="Times New Roman"/>
          <w:sz w:val="24"/>
          <w:szCs w:val="24"/>
        </w:rPr>
        <w:t xml:space="preserve"> /    /2022 e encerramento em   /    /2023 podendo ser prorrogado por iguais e sucessivos períodos, caso haja interesse das partes, de 60 (sessenta) meses, com base no inciso II do art. 57 nº Lei nº 8.666/93.</w:t>
      </w:r>
    </w:p>
    <w:p w14:paraId="246C14EA" w14:textId="77777777" w:rsidR="00EC2B91" w:rsidRPr="00D745E3" w:rsidRDefault="00EC2B91" w:rsidP="00EC2B91">
      <w:pPr>
        <w:spacing w:after="0" w:line="360" w:lineRule="auto"/>
        <w:ind w:right="140"/>
        <w:jc w:val="both"/>
      </w:pPr>
      <w:r w:rsidRPr="00D745E3">
        <w:rPr>
          <w:rFonts w:ascii="Times New Roman" w:hAnsi="Times New Roman" w:cs="Times New Roman"/>
          <w:sz w:val="24"/>
          <w:szCs w:val="24"/>
        </w:rPr>
        <w:lastRenderedPageBreak/>
        <w:t>18.2. Os preços permanecerão fixos e sem reajuste durante toda a vigência da apólice</w:t>
      </w:r>
      <w:r w:rsidRPr="00D745E3">
        <w:t>.</w:t>
      </w:r>
    </w:p>
    <w:p w14:paraId="66A39B81" w14:textId="77777777"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19. DA GARANTIA DA EXECUÇÃO</w:t>
      </w:r>
    </w:p>
    <w:p w14:paraId="2D918EF0"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19.1. Será exigida a garantia contratual na modalidade Seguro Garantia, com os termos contidos na apólice de acordo com as modalidades e/ou cobertura adicional (</w:t>
      </w:r>
      <w:proofErr w:type="spellStart"/>
      <w:r w:rsidRPr="00D745E3">
        <w:rPr>
          <w:rFonts w:ascii="Times New Roman" w:hAnsi="Times New Roman" w:cs="Times New Roman"/>
          <w:sz w:val="24"/>
          <w:szCs w:val="24"/>
        </w:rPr>
        <w:t>is</w:t>
      </w:r>
      <w:proofErr w:type="spellEnd"/>
      <w:r w:rsidRPr="00D745E3">
        <w:rPr>
          <w:rFonts w:ascii="Times New Roman" w:hAnsi="Times New Roman" w:cs="Times New Roman"/>
          <w:sz w:val="24"/>
          <w:szCs w:val="24"/>
        </w:rPr>
        <w:t xml:space="preserve">) expressamente contratados, em conformidade com o Art. 6º da Lei 8.666/93: </w:t>
      </w:r>
    </w:p>
    <w:p w14:paraId="44255651"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Art. 6 Para os fins desta Lei considera-se: </w:t>
      </w:r>
    </w:p>
    <w:p w14:paraId="676D460D" w14:textId="77777777" w:rsidR="00EC2B91" w:rsidRPr="00D745E3" w:rsidRDefault="00EC2B91" w:rsidP="00EC2B91">
      <w:pPr>
        <w:spacing w:after="0" w:line="360" w:lineRule="auto"/>
        <w:ind w:right="140"/>
        <w:jc w:val="both"/>
        <w:rPr>
          <w:rFonts w:ascii="Times New Roman" w:hAnsi="Times New Roman" w:cs="Times New Roman"/>
          <w:i/>
          <w:sz w:val="24"/>
          <w:szCs w:val="24"/>
        </w:rPr>
      </w:pPr>
      <w:r w:rsidRPr="00D745E3">
        <w:rPr>
          <w:rFonts w:ascii="Times New Roman" w:hAnsi="Times New Roman" w:cs="Times New Roman"/>
          <w:i/>
          <w:sz w:val="24"/>
          <w:szCs w:val="24"/>
        </w:rPr>
        <w:t>VI - Seguro-Garantia - o seguro que garante o fiel cumprimento das obrigações assumidas por empresas em licitações e contratos;</w:t>
      </w:r>
    </w:p>
    <w:p w14:paraId="42B0D985" w14:textId="77777777" w:rsidR="00EC2B91"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20. DA PROPOSTA DE PREÇO E DOS RECURSOS FINANCEIROS</w:t>
      </w:r>
    </w:p>
    <w:p w14:paraId="1595A121"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20.1. O critério da proposta de preço deverá ser o de MENOR PREÇO GLOBAL que corresponde a soma dos valores totais dos prêmios de todos os veículos. </w:t>
      </w:r>
    </w:p>
    <w:p w14:paraId="2853325A"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20.2. A franquia considerada será a obrigatória. </w:t>
      </w:r>
    </w:p>
    <w:p w14:paraId="1ABF657D" w14:textId="77777777" w:rsidR="00EC2B91"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 xml:space="preserve">20.3. Nos preços propostos estão incluídas todas as despesas administrativas relativas a salários, encargos sociais, previdenciários, fiscais, comerciais, administrativas, trabalhistas, treinamento, seguro de acidente, taxas, impostos e contribuições, transporte, indenizações, fornecimento de uniforme completo, vale-refeição e vale-transporte para os empregados e outras despesas que porventura venham incidir, diretamente ou indiretamente, na execução dos serviços. </w:t>
      </w:r>
    </w:p>
    <w:tbl>
      <w:tblPr>
        <w:tblStyle w:val="Tabelacomgrade"/>
        <w:tblW w:w="0" w:type="auto"/>
        <w:jc w:val="center"/>
        <w:tblLook w:val="04A0" w:firstRow="1" w:lastRow="0" w:firstColumn="1" w:lastColumn="0" w:noHBand="0" w:noVBand="1"/>
      </w:tblPr>
      <w:tblGrid>
        <w:gridCol w:w="857"/>
        <w:gridCol w:w="5721"/>
        <w:gridCol w:w="1083"/>
        <w:gridCol w:w="1400"/>
      </w:tblGrid>
      <w:tr w:rsidR="00EC2B91" w:rsidRPr="00D745E3" w14:paraId="4A014AE9" w14:textId="77777777" w:rsidTr="000C614D">
        <w:trP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A52821" w14:textId="77777777" w:rsidR="00EC2B91" w:rsidRPr="00D745E3" w:rsidRDefault="00EC2B91" w:rsidP="000C614D">
            <w:pPr>
              <w:tabs>
                <w:tab w:val="left" w:pos="851"/>
              </w:tabs>
              <w:spacing w:after="0" w:line="240" w:lineRule="auto"/>
              <w:jc w:val="center"/>
              <w:rPr>
                <w:rFonts w:ascii="Times New Roman" w:hAnsi="Times New Roman" w:cs="Times New Roman"/>
                <w:b/>
                <w:bCs/>
              </w:rPr>
            </w:pPr>
            <w:r>
              <w:rPr>
                <w:rFonts w:ascii="Times New Roman" w:hAnsi="Times New Roman" w:cs="Times New Roman"/>
                <w:b/>
                <w:bCs/>
              </w:rPr>
              <w:t>GRUPO ÚNICO</w:t>
            </w:r>
          </w:p>
        </w:tc>
      </w:tr>
      <w:tr w:rsidR="00EC2B91" w:rsidRPr="00D745E3" w14:paraId="5833A956" w14:textId="77777777" w:rsidTr="000C614D">
        <w:trP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A3AD14"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bCs/>
              </w:rPr>
              <w:t>FORNECIMENTO DE SEGURO PARA OS VEÍCULOS PERTENCENTES À FROTA DO COREN-PI</w:t>
            </w:r>
          </w:p>
        </w:tc>
      </w:tr>
      <w:tr w:rsidR="00EC2B91" w:rsidRPr="00D745E3" w14:paraId="4EA117F3" w14:textId="77777777" w:rsidTr="000C614D">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F4369C"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sz w:val="24"/>
                <w:szCs w:val="24"/>
              </w:rPr>
              <w:t>ITEM</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DFEDDE"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sz w:val="24"/>
                <w:szCs w:val="24"/>
              </w:rPr>
              <w:t>DESCRIÇÃO DO VEÍCULO</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B52668"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sz w:val="24"/>
                <w:szCs w:val="24"/>
              </w:rPr>
              <w:t>QUANT</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8F2592"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C9734D">
              <w:rPr>
                <w:rFonts w:ascii="Times New Roman" w:hAnsi="Times New Roman" w:cs="Times New Roman"/>
                <w:b/>
                <w:sz w:val="24"/>
                <w:szCs w:val="24"/>
              </w:rPr>
              <w:t>Valor Unitário</w:t>
            </w:r>
            <w:r>
              <w:rPr>
                <w:rFonts w:ascii="Times New Roman" w:hAnsi="Times New Roman" w:cs="Times New Roman"/>
                <w:b/>
                <w:sz w:val="24"/>
                <w:szCs w:val="24"/>
              </w:rPr>
              <w:t xml:space="preserve"> </w:t>
            </w:r>
            <w:r w:rsidRPr="00C9734D">
              <w:rPr>
                <w:rFonts w:ascii="Times New Roman" w:hAnsi="Times New Roman" w:cs="Times New Roman"/>
                <w:b/>
                <w:sz w:val="24"/>
                <w:szCs w:val="24"/>
              </w:rPr>
              <w:t>Máximo Aceitável</w:t>
            </w:r>
          </w:p>
        </w:tc>
      </w:tr>
      <w:tr w:rsidR="00EC2B91" w:rsidRPr="00D745E3" w14:paraId="70DD33BA" w14:textId="77777777" w:rsidTr="000C614D">
        <w:trPr>
          <w:trHeight w:val="14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09647"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01</w:t>
            </w:r>
          </w:p>
        </w:tc>
        <w:tc>
          <w:tcPr>
            <w:tcW w:w="0" w:type="auto"/>
            <w:tcBorders>
              <w:top w:val="single" w:sz="4" w:space="0" w:color="auto"/>
              <w:left w:val="single" w:sz="4" w:space="0" w:color="auto"/>
              <w:bottom w:val="single" w:sz="4" w:space="0" w:color="auto"/>
              <w:right w:val="single" w:sz="4" w:space="0" w:color="auto"/>
            </w:tcBorders>
            <w:hideMark/>
          </w:tcPr>
          <w:p w14:paraId="1E31E2D5"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VEÍCULO COMPASS 2.0 LONGITUDE 4x4, MARCA: JEEP, CHASSI: 988675128 NKL47249, Cor: Preta, Número de Série: 675L7249, combustível: 3-Diesel, Número do motor: 463495089243471 Ano/Modelo: 2022; Ano de Fabricação: 2022.</w:t>
            </w:r>
            <w:r>
              <w:rPr>
                <w:rFonts w:ascii="Times New Roman" w:hAnsi="Times New Roman" w:cs="Times New Roman"/>
                <w:bCs/>
                <w:sz w:val="24"/>
                <w:szCs w:val="24"/>
              </w:rPr>
              <w:t xml:space="preserve">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7D254"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44ACCF42" w14:textId="77777777" w:rsidR="00EC2B91" w:rsidRDefault="00EC2B91" w:rsidP="000C614D">
            <w:pPr>
              <w:tabs>
                <w:tab w:val="left" w:pos="851"/>
              </w:tabs>
              <w:spacing w:after="0" w:line="240" w:lineRule="auto"/>
              <w:jc w:val="center"/>
              <w:rPr>
                <w:rFonts w:ascii="Times New Roman" w:hAnsi="Times New Roman" w:cs="Times New Roman"/>
                <w:bCs/>
                <w:sz w:val="24"/>
                <w:szCs w:val="24"/>
              </w:rPr>
            </w:pPr>
          </w:p>
          <w:p w14:paraId="349802CD"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R$ 4.554,20</w:t>
            </w:r>
          </w:p>
          <w:p w14:paraId="46B0348F"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16D64F8D" w14:textId="77777777" w:rsidTr="000C614D">
        <w:trPr>
          <w:trHeight w:val="1753"/>
          <w:jc w:val="center"/>
        </w:trPr>
        <w:tc>
          <w:tcPr>
            <w:tcW w:w="0" w:type="auto"/>
            <w:tcBorders>
              <w:top w:val="single" w:sz="4" w:space="0" w:color="auto"/>
              <w:left w:val="single" w:sz="4" w:space="0" w:color="auto"/>
              <w:bottom w:val="single" w:sz="4" w:space="0" w:color="auto"/>
              <w:right w:val="single" w:sz="4" w:space="0" w:color="auto"/>
            </w:tcBorders>
            <w:vAlign w:val="center"/>
          </w:tcPr>
          <w:p w14:paraId="71166858"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lastRenderedPageBreak/>
              <w:t>02</w:t>
            </w:r>
          </w:p>
        </w:tc>
        <w:tc>
          <w:tcPr>
            <w:tcW w:w="0" w:type="auto"/>
            <w:tcBorders>
              <w:top w:val="single" w:sz="4" w:space="0" w:color="auto"/>
              <w:left w:val="single" w:sz="4" w:space="0" w:color="auto"/>
              <w:bottom w:val="single" w:sz="4" w:space="0" w:color="auto"/>
              <w:right w:val="single" w:sz="4" w:space="0" w:color="auto"/>
            </w:tcBorders>
          </w:tcPr>
          <w:p w14:paraId="03ADE8E4"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AUTOMÓVEL NOVO VERSA 1.6 ADVANCE CVT; MARCA: NISSAN CHASSI: 3N1CN8AEXNL</w:t>
            </w:r>
            <w:r>
              <w:rPr>
                <w:rFonts w:ascii="Times New Roman" w:hAnsi="Times New Roman" w:cs="Times New Roman"/>
                <w:bCs/>
                <w:sz w:val="24"/>
                <w:szCs w:val="24"/>
              </w:rPr>
              <w:t xml:space="preserve"> </w:t>
            </w:r>
            <w:r w:rsidRPr="00D745E3">
              <w:rPr>
                <w:rFonts w:ascii="Times New Roman" w:hAnsi="Times New Roman" w:cs="Times New Roman"/>
                <w:bCs/>
                <w:sz w:val="24"/>
                <w:szCs w:val="24"/>
              </w:rPr>
              <w:t>818601  RENAVAM: 162462; Cor: Prata Classic com Int. Preto Combustível: Álcool/Gasolina;  Número do motor: HR16475487U Ano de Fabricação: 2021; Ano/Modelo: 2022.</w:t>
            </w:r>
            <w:r>
              <w:rPr>
                <w:rFonts w:ascii="Times New Roman" w:hAnsi="Times New Roman" w:cs="Times New Roman"/>
                <w:bCs/>
                <w:sz w:val="24"/>
                <w:szCs w:val="24"/>
              </w:rPr>
              <w:t xml:space="preserve">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41CC1C1D"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4E5F6198"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R$ 1.063,90</w:t>
            </w:r>
          </w:p>
          <w:p w14:paraId="3C2FF4FD"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36A0B81B" w14:textId="77777777" w:rsidTr="000C6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B68C32"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03</w:t>
            </w:r>
          </w:p>
        </w:tc>
        <w:tc>
          <w:tcPr>
            <w:tcW w:w="0" w:type="auto"/>
            <w:tcBorders>
              <w:top w:val="single" w:sz="4" w:space="0" w:color="auto"/>
              <w:left w:val="single" w:sz="4" w:space="0" w:color="auto"/>
              <w:bottom w:val="single" w:sz="4" w:space="0" w:color="auto"/>
              <w:right w:val="single" w:sz="4" w:space="0" w:color="auto"/>
            </w:tcBorders>
            <w:hideMark/>
          </w:tcPr>
          <w:p w14:paraId="142D27F1"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 xml:space="preserve">VEÍCULO HILUX CD 4x4 SR MARCA TOYOTA, combustível: Diesel, Tipo caminhonete, 1,020kg, 4 Rodas, Ano/Modelo: 2011; Cor: branco regente; Quantidade de Passageiros: 05; com ar condicionado; Placa NIP 8072; CHASSI N 8 AJFZ22G0B5016144MY11.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210DC"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042D8644"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R$ 1.828,32</w:t>
            </w:r>
          </w:p>
          <w:p w14:paraId="618496F9"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18F8F66B" w14:textId="77777777" w:rsidTr="000C614D">
        <w:trPr>
          <w:trHeight w:val="1394"/>
          <w:jc w:val="center"/>
        </w:trPr>
        <w:tc>
          <w:tcPr>
            <w:tcW w:w="0" w:type="auto"/>
            <w:tcBorders>
              <w:top w:val="single" w:sz="4" w:space="0" w:color="auto"/>
              <w:left w:val="single" w:sz="4" w:space="0" w:color="auto"/>
              <w:bottom w:val="single" w:sz="4" w:space="0" w:color="auto"/>
              <w:right w:val="single" w:sz="4" w:space="0" w:color="auto"/>
            </w:tcBorders>
            <w:vAlign w:val="center"/>
          </w:tcPr>
          <w:p w14:paraId="4EC3C1FE"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04</w:t>
            </w:r>
          </w:p>
        </w:tc>
        <w:tc>
          <w:tcPr>
            <w:tcW w:w="0" w:type="auto"/>
            <w:tcBorders>
              <w:top w:val="single" w:sz="4" w:space="0" w:color="auto"/>
              <w:left w:val="single" w:sz="4" w:space="0" w:color="auto"/>
              <w:bottom w:val="single" w:sz="4" w:space="0" w:color="auto"/>
              <w:right w:val="single" w:sz="4" w:space="0" w:color="auto"/>
            </w:tcBorders>
          </w:tcPr>
          <w:p w14:paraId="46F6137A"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VEÍCULO FRONTIER MARCA S NISSAN, combustível: Diesel, Tipo caminhonete, 1,020kg, 4 Rodas, Ano/Modelo: 2015; Cor: branca; Quantidade de Passageiros: 05; com ar condicionado; Placa PWC 2563; CHASSI: 95DVCUD0FJ735104.</w:t>
            </w:r>
            <w:r>
              <w:rPr>
                <w:rFonts w:ascii="Times New Roman" w:hAnsi="Times New Roman" w:cs="Times New Roman"/>
                <w:bCs/>
                <w:sz w:val="24"/>
                <w:szCs w:val="24"/>
              </w:rPr>
              <w:t xml:space="preserve">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6955FFDE"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2345CB9B"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p w14:paraId="47A0B89F"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R$ 1.741,90</w:t>
            </w:r>
          </w:p>
          <w:p w14:paraId="7BD79841"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43013C32" w14:textId="77777777" w:rsidTr="000C614D">
        <w:trPr>
          <w:trHeight w:val="602"/>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1223A4"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
                <w:bCs/>
                <w:sz w:val="24"/>
                <w:szCs w:val="24"/>
              </w:rPr>
              <w:t>VALOR</w:t>
            </w:r>
            <w:r>
              <w:rPr>
                <w:rFonts w:ascii="Times New Roman" w:hAnsi="Times New Roman" w:cs="Times New Roman"/>
                <w:b/>
                <w:bCs/>
                <w:sz w:val="24"/>
                <w:szCs w:val="24"/>
              </w:rPr>
              <w:t xml:space="preserve"> GLOBAL</w:t>
            </w:r>
            <w:r w:rsidRPr="00D745E3">
              <w:rPr>
                <w:rFonts w:ascii="Times New Roman" w:hAnsi="Times New Roman" w:cs="Times New Roman"/>
                <w:b/>
                <w:bCs/>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CEE09F8"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
                <w:bCs/>
                <w:sz w:val="24"/>
                <w:szCs w:val="24"/>
              </w:rPr>
              <w:t>R$</w:t>
            </w:r>
            <w:r>
              <w:rPr>
                <w:rFonts w:ascii="Times New Roman" w:hAnsi="Times New Roman" w:cs="Times New Roman"/>
                <w:b/>
                <w:bCs/>
                <w:sz w:val="24"/>
                <w:szCs w:val="24"/>
              </w:rPr>
              <w:t xml:space="preserve"> </w:t>
            </w:r>
            <w:r w:rsidRPr="00D745E3">
              <w:rPr>
                <w:rFonts w:ascii="Times New Roman" w:hAnsi="Times New Roman" w:cs="Times New Roman"/>
                <w:b/>
                <w:bCs/>
                <w:sz w:val="24"/>
                <w:szCs w:val="24"/>
              </w:rPr>
              <w:t>9.188,32</w:t>
            </w:r>
          </w:p>
        </w:tc>
      </w:tr>
    </w:tbl>
    <w:p w14:paraId="2E68C496" w14:textId="77777777" w:rsidR="0028540E" w:rsidRDefault="0028540E" w:rsidP="00EC2B91">
      <w:pPr>
        <w:spacing w:after="0" w:line="360" w:lineRule="auto"/>
        <w:ind w:right="140"/>
        <w:jc w:val="both"/>
        <w:rPr>
          <w:rFonts w:ascii="Times New Roman" w:hAnsi="Times New Roman" w:cs="Times New Roman"/>
          <w:b/>
          <w:sz w:val="24"/>
          <w:szCs w:val="24"/>
        </w:rPr>
      </w:pPr>
    </w:p>
    <w:p w14:paraId="3F3DF21D" w14:textId="3CF56D24"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 xml:space="preserve">21. DOS RECURSOS ORÇAMENTÁRIOS E DA AVALIAÇÃO DO CUSTO </w:t>
      </w:r>
    </w:p>
    <w:p w14:paraId="467E1DCC" w14:textId="77777777" w:rsidR="00EC2B91" w:rsidRPr="00D745E3" w:rsidRDefault="00EC2B91" w:rsidP="00EC2B91">
      <w:pPr>
        <w:tabs>
          <w:tab w:val="left" w:pos="284"/>
        </w:tabs>
        <w:spacing w:after="0" w:line="360" w:lineRule="auto"/>
        <w:jc w:val="both"/>
        <w:rPr>
          <w:rFonts w:ascii="Times New Roman" w:hAnsi="Times New Roman" w:cs="Times New Roman"/>
          <w:sz w:val="24"/>
          <w:szCs w:val="24"/>
        </w:rPr>
      </w:pPr>
      <w:r w:rsidRPr="00D745E3">
        <w:rPr>
          <w:rFonts w:ascii="Times New Roman" w:hAnsi="Times New Roman" w:cs="Times New Roman"/>
          <w:sz w:val="24"/>
          <w:szCs w:val="24"/>
        </w:rPr>
        <w:t xml:space="preserve">21.1. Os recursos orçamentários necessários ao atendimento do objeto deste Termo de referência correrão por conta da dotação orçamentária: </w:t>
      </w:r>
      <w:r w:rsidRPr="00D745E3">
        <w:rPr>
          <w:rFonts w:ascii="Times New Roman" w:eastAsia="Times New Roman" w:hAnsi="Times New Roman" w:cs="Times New Roman"/>
          <w:sz w:val="24"/>
          <w:szCs w:val="24"/>
          <w:lang w:eastAsia="pt-BR"/>
        </w:rPr>
        <w:t>6.2.2.1.1.01.33.90.039.002.018</w:t>
      </w:r>
      <w:r>
        <w:rPr>
          <w:rFonts w:ascii="Times New Roman" w:eastAsia="Times New Roman" w:hAnsi="Times New Roman" w:cs="Times New Roman"/>
          <w:sz w:val="24"/>
          <w:szCs w:val="24"/>
          <w:lang w:eastAsia="pt-BR"/>
        </w:rPr>
        <w:t xml:space="preserve"> </w:t>
      </w:r>
      <w:r w:rsidRPr="00D745E3">
        <w:rPr>
          <w:rFonts w:ascii="Times New Roman" w:eastAsia="Times New Roman" w:hAnsi="Times New Roman" w:cs="Times New Roman"/>
          <w:sz w:val="24"/>
          <w:szCs w:val="24"/>
          <w:lang w:eastAsia="pt-BR"/>
        </w:rPr>
        <w:t>- Seguros em Geral.</w:t>
      </w:r>
    </w:p>
    <w:p w14:paraId="6F49FE16" w14:textId="77777777" w:rsidR="00EC2B91" w:rsidRPr="00D745E3" w:rsidRDefault="00EC2B91" w:rsidP="00EC2B91">
      <w:pPr>
        <w:spacing w:after="0" w:line="360" w:lineRule="auto"/>
        <w:ind w:right="140"/>
        <w:jc w:val="both"/>
      </w:pPr>
      <w:r w:rsidRPr="00D745E3">
        <w:rPr>
          <w:rFonts w:ascii="Times New Roman" w:hAnsi="Times New Roman" w:cs="Times New Roman"/>
          <w:sz w:val="24"/>
          <w:szCs w:val="24"/>
        </w:rPr>
        <w:t>21.2. O custo estimado foi apurado através do valor mediano, o qual consta no processo administrativo, e foi elaborado com base nos valores praticados pela Administração Pública e nos valores praticados no mercado, obtidos junto a empresas especializadas/fornecedores</w:t>
      </w:r>
      <w:r w:rsidRPr="00D745E3">
        <w:t>.</w:t>
      </w:r>
    </w:p>
    <w:p w14:paraId="04A5902D" w14:textId="77777777" w:rsidR="00EC2B91" w:rsidRPr="00D745E3"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b/>
          <w:sz w:val="24"/>
          <w:szCs w:val="24"/>
        </w:rPr>
        <w:t>22. DA REGULARIDADE FISCAL</w:t>
      </w:r>
      <w:r w:rsidRPr="00D745E3">
        <w:rPr>
          <w:rFonts w:ascii="Times New Roman" w:hAnsi="Times New Roman" w:cs="Times New Roman"/>
          <w:sz w:val="24"/>
          <w:szCs w:val="24"/>
        </w:rPr>
        <w:t xml:space="preserve"> </w:t>
      </w:r>
    </w:p>
    <w:p w14:paraId="5E98BD53" w14:textId="77777777" w:rsidR="00EC2B91"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22.1. Será inabilitado o fornecedor que não comprovar sua habilitação.</w:t>
      </w:r>
    </w:p>
    <w:p w14:paraId="45C9B11A" w14:textId="77777777" w:rsidR="00EC2B91" w:rsidRPr="00D745E3" w:rsidRDefault="00EC2B91" w:rsidP="00EC2B91">
      <w:pPr>
        <w:spacing w:after="0" w:line="360" w:lineRule="auto"/>
        <w:ind w:right="140"/>
        <w:jc w:val="both"/>
        <w:rPr>
          <w:rFonts w:ascii="Times New Roman" w:hAnsi="Times New Roman" w:cs="Times New Roman"/>
          <w:b/>
          <w:sz w:val="24"/>
          <w:szCs w:val="24"/>
        </w:rPr>
      </w:pPr>
      <w:r w:rsidRPr="00D745E3">
        <w:rPr>
          <w:rFonts w:ascii="Times New Roman" w:hAnsi="Times New Roman" w:cs="Times New Roman"/>
          <w:b/>
          <w:sz w:val="24"/>
          <w:szCs w:val="24"/>
        </w:rPr>
        <w:t xml:space="preserve">23. VINCULAÇÃO AO INSTRUMENTO CONVOCATÓRIO </w:t>
      </w:r>
    </w:p>
    <w:p w14:paraId="659C108E" w14:textId="044A856A" w:rsidR="00EC2B91" w:rsidRDefault="00EC2B91" w:rsidP="00EC2B91">
      <w:pPr>
        <w:spacing w:after="0" w:line="360" w:lineRule="auto"/>
        <w:ind w:right="140"/>
        <w:jc w:val="both"/>
        <w:rPr>
          <w:rFonts w:ascii="Times New Roman" w:hAnsi="Times New Roman" w:cs="Times New Roman"/>
          <w:sz w:val="24"/>
          <w:szCs w:val="24"/>
        </w:rPr>
      </w:pPr>
      <w:r w:rsidRPr="00D745E3">
        <w:rPr>
          <w:rFonts w:ascii="Times New Roman" w:hAnsi="Times New Roman" w:cs="Times New Roman"/>
          <w:sz w:val="24"/>
          <w:szCs w:val="24"/>
        </w:rPr>
        <w:t>23.1. Os contraentes vinculam-se às condições estabelecidas neste documento</w:t>
      </w:r>
    </w:p>
    <w:p w14:paraId="39ECDB98" w14:textId="4EB136E0" w:rsidR="0028540E" w:rsidRDefault="0028540E" w:rsidP="00EC2B91">
      <w:pPr>
        <w:spacing w:after="0" w:line="360" w:lineRule="auto"/>
        <w:ind w:right="140"/>
        <w:jc w:val="both"/>
        <w:rPr>
          <w:rFonts w:ascii="Times New Roman" w:hAnsi="Times New Roman" w:cs="Times New Roman"/>
          <w:sz w:val="24"/>
          <w:szCs w:val="24"/>
        </w:rPr>
      </w:pPr>
    </w:p>
    <w:p w14:paraId="7F931559" w14:textId="48A6FFB4" w:rsidR="0028540E" w:rsidRDefault="0028540E" w:rsidP="00EC2B91">
      <w:pPr>
        <w:spacing w:after="0" w:line="360" w:lineRule="auto"/>
        <w:ind w:right="140"/>
        <w:jc w:val="both"/>
        <w:rPr>
          <w:rFonts w:ascii="Times New Roman" w:hAnsi="Times New Roman" w:cs="Times New Roman"/>
          <w:sz w:val="24"/>
          <w:szCs w:val="24"/>
        </w:rPr>
      </w:pPr>
    </w:p>
    <w:p w14:paraId="49AC6658" w14:textId="77777777" w:rsidR="0028540E" w:rsidRDefault="0028540E" w:rsidP="00EC2B91">
      <w:pPr>
        <w:spacing w:after="0" w:line="360" w:lineRule="auto"/>
        <w:ind w:right="140"/>
        <w:jc w:val="both"/>
        <w:rPr>
          <w:rFonts w:ascii="Times New Roman" w:hAnsi="Times New Roman" w:cs="Times New Roman"/>
          <w:sz w:val="24"/>
          <w:szCs w:val="24"/>
        </w:rPr>
      </w:pPr>
    </w:p>
    <w:p w14:paraId="7790AAF4" w14:textId="77777777" w:rsidR="00EC2B91" w:rsidRDefault="00EC2B91" w:rsidP="00EC2B91">
      <w:pPr>
        <w:spacing w:after="0" w:line="360" w:lineRule="auto"/>
        <w:ind w:right="140"/>
        <w:jc w:val="both"/>
      </w:pPr>
      <w:r w:rsidRPr="00D745E3">
        <w:rPr>
          <w:rFonts w:ascii="Times New Roman" w:hAnsi="Times New Roman" w:cs="Times New Roman"/>
          <w:b/>
          <w:sz w:val="24"/>
          <w:szCs w:val="24"/>
        </w:rPr>
        <w:lastRenderedPageBreak/>
        <w:t>24. DO RESPONSÁVEL PELA ELABORAÇÃO</w:t>
      </w:r>
      <w:r w:rsidRPr="00D745E3">
        <w:t xml:space="preserve"> </w:t>
      </w:r>
    </w:p>
    <w:p w14:paraId="03FB5C96" w14:textId="77777777" w:rsidR="00EC2B91" w:rsidRPr="00C07DD3" w:rsidRDefault="00EC2B91" w:rsidP="00EC2B91">
      <w:pPr>
        <w:spacing w:after="0" w:line="360" w:lineRule="auto"/>
        <w:ind w:right="140"/>
        <w:jc w:val="both"/>
      </w:pPr>
    </w:p>
    <w:p w14:paraId="5D1BA967" w14:textId="77777777" w:rsidR="00EC2B91" w:rsidRPr="00D745E3" w:rsidRDefault="00EC2B91" w:rsidP="00EC2B91">
      <w:pPr>
        <w:spacing w:line="360" w:lineRule="auto"/>
        <w:ind w:right="-1"/>
        <w:jc w:val="both"/>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 xml:space="preserve">                                                                                               Teresina, </w:t>
      </w:r>
      <w:r>
        <w:rPr>
          <w:rFonts w:ascii="Times New Roman" w:eastAsia="Times New Roman" w:hAnsi="Times New Roman" w:cs="Times New Roman"/>
          <w:sz w:val="24"/>
          <w:szCs w:val="24"/>
        </w:rPr>
        <w:t>20</w:t>
      </w:r>
      <w:r w:rsidRPr="00D745E3">
        <w:rPr>
          <w:rFonts w:ascii="Times New Roman" w:eastAsia="Times New Roman" w:hAnsi="Times New Roman" w:cs="Times New Roman"/>
          <w:sz w:val="24"/>
          <w:szCs w:val="24"/>
        </w:rPr>
        <w:t xml:space="preserve"> de outubro de 2022.</w:t>
      </w:r>
    </w:p>
    <w:p w14:paraId="093EB621" w14:textId="77777777" w:rsidR="00EC2B91" w:rsidRPr="00D745E3" w:rsidRDefault="00EC2B91" w:rsidP="00EC2B91">
      <w:pPr>
        <w:spacing w:after="0" w:line="240" w:lineRule="auto"/>
        <w:ind w:left="284" w:right="284"/>
        <w:jc w:val="center"/>
        <w:rPr>
          <w:rFonts w:ascii="Times New Roman" w:eastAsia="Times New Roman" w:hAnsi="Times New Roman" w:cs="Times New Roman"/>
          <w:sz w:val="24"/>
          <w:szCs w:val="24"/>
        </w:rPr>
      </w:pPr>
    </w:p>
    <w:p w14:paraId="45DDBE12" w14:textId="77777777" w:rsidR="00EC2B91" w:rsidRPr="00D745E3" w:rsidRDefault="00EC2B91" w:rsidP="00EC2B91">
      <w:pPr>
        <w:spacing w:line="360" w:lineRule="auto"/>
        <w:ind w:left="-142" w:right="-285"/>
        <w:jc w:val="center"/>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As Especificações Técnicas e Quantitativas foram conferidas e analisadas e demonstram-se satisfatórias e suficientes para o atendimento às necessidades do Coren/PI.</w:t>
      </w:r>
    </w:p>
    <w:p w14:paraId="66D18736" w14:textId="77777777" w:rsidR="00EC2B91" w:rsidRPr="00D745E3" w:rsidRDefault="00EC2B91" w:rsidP="00EC2B91">
      <w:pPr>
        <w:pStyle w:val="TableContents"/>
        <w:shd w:val="clear" w:color="auto" w:fill="FFFFFF" w:themeFill="background1"/>
        <w:spacing w:line="276" w:lineRule="auto"/>
        <w:rPr>
          <w:rFonts w:ascii="Times New Roman" w:hAnsi="Times New Roman" w:cs="Times New Roman"/>
        </w:rPr>
      </w:pPr>
    </w:p>
    <w:p w14:paraId="0F3D182F" w14:textId="77777777" w:rsidR="00EC2B91" w:rsidRPr="00D745E3" w:rsidRDefault="00EC2B91" w:rsidP="00EC2B91">
      <w:pPr>
        <w:pStyle w:val="TableContents"/>
        <w:shd w:val="clear" w:color="auto" w:fill="FFFFFF" w:themeFill="background1"/>
        <w:spacing w:line="276" w:lineRule="auto"/>
        <w:jc w:val="center"/>
        <w:rPr>
          <w:rFonts w:ascii="Times New Roman" w:hAnsi="Times New Roman" w:cs="Times New Roman"/>
        </w:rPr>
      </w:pPr>
      <w:proofErr w:type="spellStart"/>
      <w:r w:rsidRPr="00D745E3">
        <w:rPr>
          <w:rFonts w:ascii="Times New Roman" w:hAnsi="Times New Roman" w:cs="Times New Roman"/>
        </w:rPr>
        <w:t>Deuselina</w:t>
      </w:r>
      <w:proofErr w:type="spellEnd"/>
      <w:r w:rsidRPr="00D745E3">
        <w:rPr>
          <w:rFonts w:ascii="Times New Roman" w:hAnsi="Times New Roman" w:cs="Times New Roman"/>
        </w:rPr>
        <w:t xml:space="preserve"> Carvalho de Sousa</w:t>
      </w:r>
    </w:p>
    <w:p w14:paraId="35D57653" w14:textId="77777777" w:rsidR="00EC2B91" w:rsidRPr="00D745E3" w:rsidRDefault="00EC2B91" w:rsidP="00EC2B91">
      <w:pPr>
        <w:pStyle w:val="SemEspaamento"/>
        <w:shd w:val="clear" w:color="auto" w:fill="FFFFFF" w:themeFill="background1"/>
        <w:spacing w:line="276" w:lineRule="auto"/>
        <w:jc w:val="center"/>
        <w:rPr>
          <w:rFonts w:ascii="Times New Roman" w:hAnsi="Times New Roman"/>
          <w:sz w:val="24"/>
          <w:szCs w:val="24"/>
        </w:rPr>
      </w:pPr>
      <w:r w:rsidRPr="00D745E3">
        <w:rPr>
          <w:rFonts w:ascii="Times New Roman" w:hAnsi="Times New Roman"/>
          <w:sz w:val="24"/>
          <w:szCs w:val="24"/>
        </w:rPr>
        <w:t>Técnica administrativa</w:t>
      </w:r>
    </w:p>
    <w:p w14:paraId="59293148" w14:textId="77777777" w:rsidR="00EC2B91" w:rsidRPr="00D745E3" w:rsidRDefault="00EC2B91" w:rsidP="00EC2B91">
      <w:pPr>
        <w:pStyle w:val="SemEspaamento"/>
        <w:shd w:val="clear" w:color="auto" w:fill="FFFFFF" w:themeFill="background1"/>
        <w:spacing w:line="276" w:lineRule="auto"/>
        <w:jc w:val="center"/>
        <w:rPr>
          <w:rFonts w:ascii="Times New Roman" w:hAnsi="Times New Roman"/>
          <w:sz w:val="24"/>
          <w:szCs w:val="24"/>
        </w:rPr>
      </w:pPr>
      <w:r w:rsidRPr="00D745E3">
        <w:rPr>
          <w:rFonts w:ascii="Times New Roman" w:hAnsi="Times New Roman"/>
          <w:sz w:val="24"/>
          <w:szCs w:val="24"/>
        </w:rPr>
        <w:t>Matrícula Coren-PI nº 004</w:t>
      </w:r>
    </w:p>
    <w:p w14:paraId="1C547CE9" w14:textId="77777777" w:rsidR="00EC2B91" w:rsidRPr="00D745E3" w:rsidRDefault="00EC2B91" w:rsidP="00EC2B91">
      <w:pPr>
        <w:spacing w:after="0" w:line="360" w:lineRule="auto"/>
        <w:ind w:right="282"/>
        <w:rPr>
          <w:rFonts w:ascii="Times New Roman" w:eastAsia="Times New Roman" w:hAnsi="Times New Roman" w:cs="Times New Roman"/>
          <w:sz w:val="24"/>
          <w:szCs w:val="24"/>
          <w:highlight w:val="yellow"/>
        </w:rPr>
      </w:pPr>
    </w:p>
    <w:p w14:paraId="7048C3BE" w14:textId="77777777" w:rsidR="00EC2B91" w:rsidRPr="00D745E3" w:rsidRDefault="00EC2B91" w:rsidP="00EC2B91">
      <w:pPr>
        <w:spacing w:after="0" w:line="360" w:lineRule="auto"/>
        <w:ind w:left="284" w:right="282"/>
        <w:jc w:val="center"/>
        <w:rPr>
          <w:rFonts w:ascii="Times New Roman" w:eastAsia="Times New Roman" w:hAnsi="Times New Roman" w:cs="Times New Roman"/>
          <w:sz w:val="24"/>
          <w:szCs w:val="24"/>
          <w:highlight w:val="yellow"/>
        </w:rPr>
      </w:pPr>
    </w:p>
    <w:p w14:paraId="328A4CB5" w14:textId="77777777" w:rsidR="00EC2B91" w:rsidRPr="00D745E3" w:rsidRDefault="00EC2B91" w:rsidP="00EC2B91">
      <w:pPr>
        <w:spacing w:after="0" w:line="240" w:lineRule="auto"/>
        <w:ind w:left="284" w:right="284"/>
        <w:jc w:val="center"/>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 xml:space="preserve">Roberta </w:t>
      </w:r>
      <w:proofErr w:type="spellStart"/>
      <w:r w:rsidRPr="00D745E3">
        <w:rPr>
          <w:rFonts w:ascii="Times New Roman" w:eastAsia="Times New Roman" w:hAnsi="Times New Roman" w:cs="Times New Roman"/>
          <w:sz w:val="24"/>
          <w:szCs w:val="24"/>
        </w:rPr>
        <w:t>Neilandia</w:t>
      </w:r>
      <w:proofErr w:type="spellEnd"/>
      <w:r w:rsidRPr="00D745E3">
        <w:rPr>
          <w:rFonts w:ascii="Times New Roman" w:eastAsia="Times New Roman" w:hAnsi="Times New Roman" w:cs="Times New Roman"/>
          <w:sz w:val="24"/>
          <w:szCs w:val="24"/>
        </w:rPr>
        <w:t xml:space="preserve"> Soares Ferreira</w:t>
      </w:r>
    </w:p>
    <w:p w14:paraId="7EAD78D1" w14:textId="77777777" w:rsidR="00EC2B91" w:rsidRPr="00D745E3" w:rsidRDefault="00EC2B91" w:rsidP="00EC2B91">
      <w:pPr>
        <w:spacing w:after="0" w:line="240" w:lineRule="auto"/>
        <w:ind w:left="284" w:right="284"/>
        <w:jc w:val="center"/>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Técnica Administrativa do Coren-PI</w:t>
      </w:r>
    </w:p>
    <w:p w14:paraId="6000EB8D" w14:textId="77777777" w:rsidR="00EC2B91" w:rsidRDefault="00EC2B91" w:rsidP="00EC2B91">
      <w:pPr>
        <w:spacing w:after="0" w:line="240" w:lineRule="auto"/>
        <w:ind w:left="284" w:right="284"/>
        <w:jc w:val="center"/>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Matrícula 046</w:t>
      </w:r>
    </w:p>
    <w:p w14:paraId="1E59635B" w14:textId="77777777" w:rsidR="00EC2B91" w:rsidRDefault="00EC2B91" w:rsidP="00EC2B91">
      <w:pPr>
        <w:spacing w:after="0" w:line="240" w:lineRule="auto"/>
        <w:ind w:left="284" w:right="284"/>
        <w:jc w:val="center"/>
        <w:rPr>
          <w:rFonts w:ascii="Times New Roman" w:eastAsia="Times New Roman" w:hAnsi="Times New Roman" w:cs="Times New Roman"/>
          <w:sz w:val="24"/>
          <w:szCs w:val="24"/>
        </w:rPr>
      </w:pPr>
    </w:p>
    <w:p w14:paraId="66455972" w14:textId="77777777" w:rsidR="00EC2B91" w:rsidRPr="00D745E3" w:rsidRDefault="00EC2B91" w:rsidP="00EC2B91">
      <w:pPr>
        <w:spacing w:after="0" w:line="240" w:lineRule="auto"/>
        <w:ind w:left="284" w:right="284"/>
        <w:jc w:val="center"/>
        <w:rPr>
          <w:rFonts w:ascii="Times New Roman" w:eastAsia="Times New Roman" w:hAnsi="Times New Roman" w:cs="Times New Roman"/>
          <w:sz w:val="24"/>
          <w:szCs w:val="24"/>
        </w:rPr>
      </w:pPr>
    </w:p>
    <w:p w14:paraId="0D855DE2" w14:textId="77777777" w:rsidR="00EC2B91" w:rsidRPr="00D745E3" w:rsidRDefault="00EC2B91" w:rsidP="00EC2B91">
      <w:pPr>
        <w:spacing w:after="0" w:line="360" w:lineRule="auto"/>
        <w:ind w:right="284"/>
        <w:rPr>
          <w:rFonts w:ascii="Times New Roman" w:eastAsia="Times New Roman" w:hAnsi="Times New Roman" w:cs="Times New Roman"/>
          <w:sz w:val="24"/>
          <w:szCs w:val="24"/>
        </w:rPr>
      </w:pPr>
    </w:p>
    <w:p w14:paraId="506F570E" w14:textId="77777777" w:rsidR="00EC2B91" w:rsidRPr="00D745E3" w:rsidRDefault="00EC2B91" w:rsidP="00EC2B91">
      <w:pPr>
        <w:spacing w:after="0" w:line="360" w:lineRule="auto"/>
        <w:ind w:right="282"/>
        <w:jc w:val="both"/>
        <w:rPr>
          <w:rFonts w:ascii="Times New Roman" w:hAnsi="Times New Roman" w:cs="Times New Roman"/>
          <w:b/>
          <w:bCs/>
          <w:sz w:val="24"/>
          <w:szCs w:val="24"/>
        </w:rPr>
      </w:pPr>
      <w:r w:rsidRPr="00D745E3">
        <w:rPr>
          <w:rFonts w:ascii="Times New Roman" w:hAnsi="Times New Roman" w:cs="Times New Roman"/>
          <w:b/>
          <w:bCs/>
          <w:sz w:val="24"/>
          <w:szCs w:val="24"/>
        </w:rPr>
        <w:t>25. APROVAÇÃO DA PRESIDÊNCIA</w:t>
      </w:r>
    </w:p>
    <w:p w14:paraId="5A6B9784" w14:textId="77777777" w:rsidR="00EC2B91" w:rsidRPr="00D745E3" w:rsidRDefault="00EC2B91" w:rsidP="00EC2B91">
      <w:pPr>
        <w:spacing w:after="0" w:line="360" w:lineRule="auto"/>
        <w:ind w:right="282"/>
        <w:jc w:val="both"/>
        <w:rPr>
          <w:rFonts w:ascii="Times New Roman" w:hAnsi="Times New Roman" w:cs="Times New Roman"/>
          <w:b/>
          <w:bCs/>
          <w:sz w:val="24"/>
          <w:szCs w:val="24"/>
        </w:rPr>
      </w:pPr>
      <w:r w:rsidRPr="00D745E3">
        <w:rPr>
          <w:rFonts w:ascii="Times New Roman" w:hAnsi="Times New Roman" w:cs="Times New Roman"/>
          <w:sz w:val="24"/>
          <w:szCs w:val="24"/>
        </w:rPr>
        <w:t>25.1. Com base no inciso II do art. 14 do Decreto nº 10.024/2019, aprovo este termo de referência.</w:t>
      </w:r>
    </w:p>
    <w:p w14:paraId="6CA07E37" w14:textId="77777777" w:rsidR="00EC2B91" w:rsidRPr="00D745E3" w:rsidRDefault="00EC2B91" w:rsidP="00EC2B91">
      <w:pPr>
        <w:spacing w:after="0" w:line="360" w:lineRule="auto"/>
        <w:ind w:left="567" w:right="282" w:firstLine="141"/>
        <w:jc w:val="both"/>
        <w:rPr>
          <w:rFonts w:ascii="Times New Roman" w:hAnsi="Times New Roman" w:cs="Times New Roman"/>
          <w:sz w:val="24"/>
          <w:szCs w:val="24"/>
        </w:rPr>
      </w:pPr>
      <w:r w:rsidRPr="00D745E3">
        <w:rPr>
          <w:rFonts w:ascii="Times New Roman" w:hAnsi="Times New Roman" w:cs="Times New Roman"/>
          <w:sz w:val="24"/>
          <w:szCs w:val="24"/>
        </w:rPr>
        <w:t>De acordo.</w:t>
      </w:r>
    </w:p>
    <w:p w14:paraId="6416E6F5" w14:textId="77777777" w:rsidR="00EC2B91" w:rsidRPr="00D745E3" w:rsidRDefault="00EC2B91" w:rsidP="00EC2B91">
      <w:pPr>
        <w:spacing w:after="0" w:line="360" w:lineRule="auto"/>
        <w:ind w:left="284" w:right="482"/>
        <w:jc w:val="center"/>
        <w:rPr>
          <w:rFonts w:ascii="Times New Roman" w:eastAsia="Times New Roman" w:hAnsi="Times New Roman" w:cs="Times New Roman"/>
          <w:sz w:val="24"/>
          <w:szCs w:val="24"/>
        </w:rPr>
      </w:pPr>
    </w:p>
    <w:p w14:paraId="5DA74342" w14:textId="77777777" w:rsidR="00EC2B91" w:rsidRPr="00D745E3" w:rsidRDefault="00EC2B91" w:rsidP="00EC2B91">
      <w:pPr>
        <w:spacing w:after="0" w:line="276" w:lineRule="auto"/>
        <w:ind w:left="284" w:right="482"/>
        <w:jc w:val="center"/>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Antônio Francisco Luz Neto</w:t>
      </w:r>
    </w:p>
    <w:p w14:paraId="74CC1749" w14:textId="77777777" w:rsidR="00EC2B91" w:rsidRPr="00D745E3" w:rsidRDefault="00EC2B91" w:rsidP="00EC2B91">
      <w:pPr>
        <w:spacing w:after="0" w:line="276" w:lineRule="auto"/>
        <w:ind w:left="284" w:right="482"/>
        <w:jc w:val="center"/>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COREN-PI nº 313.978-ENF</w:t>
      </w:r>
    </w:p>
    <w:p w14:paraId="54A64354" w14:textId="77777777" w:rsidR="00EC2B91" w:rsidRDefault="00EC2B91" w:rsidP="00EC2B91">
      <w:pPr>
        <w:tabs>
          <w:tab w:val="left" w:pos="284"/>
        </w:tabs>
        <w:spacing w:after="120" w:line="276" w:lineRule="auto"/>
        <w:ind w:left="284" w:right="482"/>
        <w:jc w:val="center"/>
        <w:rPr>
          <w:rFonts w:ascii="Times New Roman" w:eastAsia="Times New Roman" w:hAnsi="Times New Roman" w:cs="Times New Roman"/>
          <w:sz w:val="24"/>
          <w:szCs w:val="24"/>
        </w:rPr>
      </w:pPr>
      <w:r w:rsidRPr="00D745E3">
        <w:rPr>
          <w:rFonts w:ascii="Times New Roman" w:eastAsia="Times New Roman" w:hAnsi="Times New Roman" w:cs="Times New Roman"/>
          <w:sz w:val="24"/>
          <w:szCs w:val="24"/>
        </w:rPr>
        <w:t>Presidente</w:t>
      </w:r>
    </w:p>
    <w:p w14:paraId="0971D871" w14:textId="75DF2285" w:rsidR="00EC2B91" w:rsidRDefault="00EC2B91" w:rsidP="00EC2B91">
      <w:pPr>
        <w:tabs>
          <w:tab w:val="left" w:pos="284"/>
        </w:tabs>
        <w:spacing w:after="120" w:line="276" w:lineRule="auto"/>
        <w:ind w:left="284" w:right="482"/>
        <w:jc w:val="center"/>
        <w:rPr>
          <w:rFonts w:ascii="Times New Roman" w:eastAsia="Times New Roman" w:hAnsi="Times New Roman" w:cs="Times New Roman"/>
          <w:sz w:val="24"/>
          <w:szCs w:val="24"/>
        </w:rPr>
      </w:pPr>
    </w:p>
    <w:p w14:paraId="0C3C3F62" w14:textId="7E5837D6" w:rsidR="0028540E" w:rsidRDefault="0028540E" w:rsidP="00EC2B91">
      <w:pPr>
        <w:tabs>
          <w:tab w:val="left" w:pos="284"/>
        </w:tabs>
        <w:spacing w:after="120" w:line="276" w:lineRule="auto"/>
        <w:ind w:left="284" w:right="482"/>
        <w:jc w:val="center"/>
        <w:rPr>
          <w:rFonts w:ascii="Times New Roman" w:eastAsia="Times New Roman" w:hAnsi="Times New Roman" w:cs="Times New Roman"/>
          <w:sz w:val="24"/>
          <w:szCs w:val="24"/>
        </w:rPr>
      </w:pPr>
    </w:p>
    <w:p w14:paraId="19631783" w14:textId="0989BF5B" w:rsidR="0028540E" w:rsidRDefault="0028540E" w:rsidP="00EC2B91">
      <w:pPr>
        <w:tabs>
          <w:tab w:val="left" w:pos="284"/>
        </w:tabs>
        <w:spacing w:after="120" w:line="276" w:lineRule="auto"/>
        <w:ind w:left="284" w:right="482"/>
        <w:jc w:val="center"/>
        <w:rPr>
          <w:rFonts w:ascii="Times New Roman" w:eastAsia="Times New Roman" w:hAnsi="Times New Roman" w:cs="Times New Roman"/>
          <w:sz w:val="24"/>
          <w:szCs w:val="24"/>
        </w:rPr>
      </w:pPr>
    </w:p>
    <w:p w14:paraId="047EB378" w14:textId="0BB7B8EC" w:rsidR="0028540E" w:rsidRDefault="0028540E" w:rsidP="00EC2B91">
      <w:pPr>
        <w:tabs>
          <w:tab w:val="left" w:pos="284"/>
        </w:tabs>
        <w:spacing w:after="120" w:line="276" w:lineRule="auto"/>
        <w:ind w:left="284" w:right="482"/>
        <w:jc w:val="center"/>
        <w:rPr>
          <w:rFonts w:ascii="Times New Roman" w:eastAsia="Times New Roman" w:hAnsi="Times New Roman" w:cs="Times New Roman"/>
          <w:sz w:val="24"/>
          <w:szCs w:val="24"/>
        </w:rPr>
      </w:pPr>
    </w:p>
    <w:p w14:paraId="223DDD4C" w14:textId="77777777" w:rsidR="0028540E" w:rsidRDefault="0028540E" w:rsidP="00EC2B91">
      <w:pPr>
        <w:tabs>
          <w:tab w:val="left" w:pos="284"/>
        </w:tabs>
        <w:spacing w:after="120" w:line="276" w:lineRule="auto"/>
        <w:ind w:left="284" w:right="482"/>
        <w:jc w:val="center"/>
        <w:rPr>
          <w:rFonts w:ascii="Times New Roman" w:eastAsia="Times New Roman" w:hAnsi="Times New Roman" w:cs="Times New Roman"/>
          <w:sz w:val="24"/>
          <w:szCs w:val="24"/>
        </w:rPr>
      </w:pPr>
    </w:p>
    <w:p w14:paraId="6F89223E" w14:textId="77777777" w:rsidR="00EC2B91" w:rsidRDefault="00EC2B91" w:rsidP="00EC2B91">
      <w:pPr>
        <w:tabs>
          <w:tab w:val="left" w:pos="284"/>
        </w:tabs>
        <w:spacing w:after="120" w:line="276" w:lineRule="auto"/>
        <w:ind w:left="284" w:right="482"/>
        <w:jc w:val="center"/>
        <w:rPr>
          <w:rFonts w:ascii="Times New Roman" w:eastAsia="Times New Roman" w:hAnsi="Times New Roman" w:cs="Times New Roman"/>
          <w:sz w:val="24"/>
          <w:szCs w:val="24"/>
        </w:rPr>
      </w:pPr>
    </w:p>
    <w:p w14:paraId="2E4F38C2" w14:textId="3A5F82DA" w:rsidR="00EC2B91" w:rsidRDefault="00EC2B91" w:rsidP="00EC2B91">
      <w:pPr>
        <w:pStyle w:val="PargrafodaLista"/>
        <w:spacing w:line="276" w:lineRule="auto"/>
        <w:ind w:right="282"/>
        <w:jc w:val="center"/>
        <w:rPr>
          <w:rFonts w:ascii="Times New Roman" w:hAnsi="Times New Roman" w:cs="Times New Roman"/>
          <w:b/>
          <w:bCs/>
          <w:sz w:val="24"/>
          <w:szCs w:val="24"/>
        </w:rPr>
      </w:pPr>
      <w:bookmarkStart w:id="22" w:name="_Hlk93324780"/>
      <w:r w:rsidRPr="00D745E3">
        <w:rPr>
          <w:rFonts w:ascii="Times New Roman" w:hAnsi="Times New Roman" w:cs="Times New Roman"/>
          <w:b/>
          <w:bCs/>
          <w:sz w:val="24"/>
          <w:szCs w:val="24"/>
        </w:rPr>
        <w:lastRenderedPageBreak/>
        <w:t>ANEXO I</w:t>
      </w:r>
      <w:r w:rsidR="0028540E">
        <w:rPr>
          <w:rFonts w:ascii="Times New Roman" w:hAnsi="Times New Roman" w:cs="Times New Roman"/>
          <w:b/>
          <w:bCs/>
          <w:sz w:val="24"/>
          <w:szCs w:val="24"/>
        </w:rPr>
        <w:t>I</w:t>
      </w:r>
      <w:r w:rsidRPr="00D745E3">
        <w:rPr>
          <w:rFonts w:ascii="Times New Roman" w:hAnsi="Times New Roman" w:cs="Times New Roman"/>
          <w:b/>
          <w:bCs/>
          <w:sz w:val="24"/>
          <w:szCs w:val="24"/>
        </w:rPr>
        <w:t xml:space="preserve"> - </w:t>
      </w:r>
      <w:bookmarkStart w:id="23" w:name="_Hlk108169143"/>
      <w:r w:rsidRPr="00D745E3">
        <w:rPr>
          <w:rFonts w:ascii="Times New Roman" w:hAnsi="Times New Roman" w:cs="Times New Roman"/>
          <w:b/>
          <w:bCs/>
          <w:sz w:val="24"/>
          <w:szCs w:val="24"/>
        </w:rPr>
        <w:t xml:space="preserve">MODELO DE PROPOSTA DE PREÇOS </w:t>
      </w:r>
      <w:bookmarkEnd w:id="23"/>
    </w:p>
    <w:p w14:paraId="30412D50" w14:textId="77777777" w:rsidR="00EC2B91" w:rsidRPr="00D745E3" w:rsidRDefault="00EC2B91" w:rsidP="00EC2B91">
      <w:pPr>
        <w:pStyle w:val="PargrafodaLista"/>
        <w:spacing w:line="276" w:lineRule="auto"/>
        <w:ind w:right="282"/>
        <w:jc w:val="center"/>
        <w:rPr>
          <w:rFonts w:ascii="Times New Roman" w:hAnsi="Times New Roman" w:cs="Times New Roman"/>
          <w:sz w:val="24"/>
          <w:szCs w:val="24"/>
        </w:rPr>
      </w:pPr>
    </w:p>
    <w:bookmarkEnd w:id="22"/>
    <w:p w14:paraId="4F7430CD" w14:textId="77777777" w:rsidR="00EC2B91" w:rsidRPr="00D745E3" w:rsidRDefault="00EC2B91" w:rsidP="00EC2B91">
      <w:pPr>
        <w:spacing w:after="0" w:line="360" w:lineRule="auto"/>
        <w:ind w:right="282"/>
        <w:rPr>
          <w:rFonts w:ascii="Times New Roman" w:eastAsia="Times New Roman" w:hAnsi="Times New Roman" w:cs="Times New Roman"/>
          <w:b/>
          <w:sz w:val="24"/>
          <w:szCs w:val="24"/>
        </w:rPr>
      </w:pPr>
      <w:r w:rsidRPr="00D745E3">
        <w:rPr>
          <w:rFonts w:ascii="Times New Roman" w:eastAsia="Times New Roman" w:hAnsi="Times New Roman" w:cs="Times New Roman"/>
          <w:b/>
          <w:sz w:val="24"/>
          <w:szCs w:val="24"/>
        </w:rPr>
        <w:t>1. OBJETO</w:t>
      </w:r>
    </w:p>
    <w:p w14:paraId="3781010A" w14:textId="77777777" w:rsidR="00EC2B91" w:rsidRPr="00D745E3" w:rsidRDefault="00EC2B91" w:rsidP="00EC2B91">
      <w:pPr>
        <w:spacing w:after="0" w:line="360" w:lineRule="auto"/>
        <w:ind w:right="141"/>
        <w:jc w:val="both"/>
        <w:rPr>
          <w:rFonts w:ascii="Times New Roman" w:hAnsi="Times New Roman" w:cs="Times New Roman"/>
          <w:sz w:val="24"/>
          <w:szCs w:val="24"/>
        </w:rPr>
      </w:pPr>
      <w:r w:rsidRPr="00D745E3">
        <w:rPr>
          <w:rFonts w:ascii="Times New Roman" w:eastAsia="Times New Roman" w:hAnsi="Times New Roman" w:cs="Times New Roman"/>
          <w:sz w:val="24"/>
          <w:szCs w:val="24"/>
        </w:rPr>
        <w:t xml:space="preserve">1.1. </w:t>
      </w:r>
      <w:r w:rsidRPr="00D745E3">
        <w:rPr>
          <w:rFonts w:ascii="Times New Roman" w:hAnsi="Times New Roman" w:cs="Times New Roman"/>
          <w:sz w:val="24"/>
          <w:szCs w:val="24"/>
        </w:rPr>
        <w:t>Contratação de empresa especializada em fornecimento de Seguro para os veículos pertencentes à frota do Coren</w:t>
      </w:r>
      <w:r>
        <w:rPr>
          <w:rFonts w:ascii="Times New Roman" w:hAnsi="Times New Roman" w:cs="Times New Roman"/>
          <w:sz w:val="24"/>
          <w:szCs w:val="24"/>
        </w:rPr>
        <w:t>/</w:t>
      </w:r>
      <w:r w:rsidRPr="00D745E3">
        <w:rPr>
          <w:rFonts w:ascii="Times New Roman" w:hAnsi="Times New Roman" w:cs="Times New Roman"/>
          <w:sz w:val="24"/>
          <w:szCs w:val="24"/>
        </w:rPr>
        <w:t>PI.</w:t>
      </w:r>
    </w:p>
    <w:p w14:paraId="6B11AAEE" w14:textId="77777777" w:rsidR="00EC2B91" w:rsidRPr="00D745E3" w:rsidRDefault="00EC2B91" w:rsidP="00EC2B91">
      <w:pPr>
        <w:pStyle w:val="PargrafodaLista"/>
        <w:spacing w:line="276" w:lineRule="auto"/>
        <w:ind w:left="0" w:right="141"/>
        <w:jc w:val="both"/>
        <w:rPr>
          <w:rFonts w:ascii="Times New Roman" w:hAnsi="Times New Roman" w:cs="Times New Roman"/>
          <w:sz w:val="24"/>
          <w:szCs w:val="24"/>
        </w:rPr>
      </w:pPr>
    </w:p>
    <w:p w14:paraId="1FD7658C" w14:textId="77777777" w:rsidR="00EC2B91" w:rsidRDefault="00EC2B91" w:rsidP="00EC2B91">
      <w:pPr>
        <w:pStyle w:val="PargrafodaLista"/>
        <w:spacing w:line="276" w:lineRule="auto"/>
        <w:ind w:left="0" w:right="141"/>
        <w:jc w:val="both"/>
        <w:rPr>
          <w:rFonts w:ascii="Times New Roman" w:hAnsi="Times New Roman" w:cs="Times New Roman"/>
          <w:b/>
          <w:bCs/>
          <w:sz w:val="24"/>
          <w:szCs w:val="24"/>
        </w:rPr>
      </w:pPr>
      <w:r w:rsidRPr="00D745E3">
        <w:rPr>
          <w:rFonts w:ascii="Times New Roman" w:eastAsia="Times New Roman" w:hAnsi="Times New Roman" w:cs="Times New Roman"/>
          <w:b/>
          <w:bCs/>
          <w:sz w:val="24"/>
          <w:szCs w:val="24"/>
        </w:rPr>
        <w:t>2</w:t>
      </w:r>
      <w:r w:rsidRPr="00D745E3">
        <w:rPr>
          <w:rFonts w:ascii="Times New Roman" w:hAnsi="Times New Roman" w:cs="Times New Roman"/>
          <w:b/>
          <w:bCs/>
          <w:sz w:val="24"/>
          <w:szCs w:val="24"/>
        </w:rPr>
        <w:t>. PLANILHA DE FORMAÇÃO DE PREÇOS</w:t>
      </w:r>
    </w:p>
    <w:tbl>
      <w:tblPr>
        <w:tblStyle w:val="Tabelacomgrade"/>
        <w:tblW w:w="0" w:type="auto"/>
        <w:jc w:val="center"/>
        <w:tblLook w:val="04A0" w:firstRow="1" w:lastRow="0" w:firstColumn="1" w:lastColumn="0" w:noHBand="0" w:noVBand="1"/>
      </w:tblPr>
      <w:tblGrid>
        <w:gridCol w:w="857"/>
        <w:gridCol w:w="5721"/>
        <w:gridCol w:w="1083"/>
        <w:gridCol w:w="1400"/>
      </w:tblGrid>
      <w:tr w:rsidR="00EC2B91" w:rsidRPr="00D745E3" w14:paraId="59E714BC" w14:textId="77777777" w:rsidTr="000C614D">
        <w:trP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5F73B8" w14:textId="77777777" w:rsidR="00EC2B91" w:rsidRPr="00D745E3" w:rsidRDefault="00EC2B91" w:rsidP="000C614D">
            <w:pPr>
              <w:tabs>
                <w:tab w:val="left" w:pos="851"/>
              </w:tabs>
              <w:spacing w:after="0" w:line="240" w:lineRule="auto"/>
              <w:jc w:val="center"/>
              <w:rPr>
                <w:rFonts w:ascii="Times New Roman" w:hAnsi="Times New Roman" w:cs="Times New Roman"/>
                <w:b/>
                <w:bCs/>
              </w:rPr>
            </w:pPr>
            <w:r>
              <w:rPr>
                <w:rFonts w:ascii="Times New Roman" w:hAnsi="Times New Roman" w:cs="Times New Roman"/>
                <w:b/>
                <w:bCs/>
              </w:rPr>
              <w:t>GRUPO ÚNICO</w:t>
            </w:r>
          </w:p>
        </w:tc>
      </w:tr>
      <w:tr w:rsidR="00EC2B91" w:rsidRPr="00D745E3" w14:paraId="307C7F6F" w14:textId="77777777" w:rsidTr="000C614D">
        <w:trP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1367A9"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bCs/>
              </w:rPr>
              <w:t>FORNECIMENTO DE SEGURO PARA OS VEÍCULOS PERTENCENTES À FROTA DO COREN-PI</w:t>
            </w:r>
          </w:p>
        </w:tc>
      </w:tr>
      <w:tr w:rsidR="00EC2B91" w:rsidRPr="00D745E3" w14:paraId="59107285" w14:textId="77777777" w:rsidTr="000C614D">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319247"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sz w:val="24"/>
                <w:szCs w:val="24"/>
              </w:rPr>
              <w:t>ITEM</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C5762D"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sz w:val="24"/>
                <w:szCs w:val="24"/>
              </w:rPr>
              <w:t>DESCRIÇÃO DO VEÍCULO</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5361A9"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sz w:val="24"/>
                <w:szCs w:val="24"/>
              </w:rPr>
              <w:t>QUANT</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6448C"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C9734D">
              <w:rPr>
                <w:rFonts w:ascii="Times New Roman" w:hAnsi="Times New Roman" w:cs="Times New Roman"/>
                <w:b/>
                <w:sz w:val="24"/>
                <w:szCs w:val="24"/>
              </w:rPr>
              <w:t>Valor Unitário</w:t>
            </w:r>
            <w:r>
              <w:rPr>
                <w:rFonts w:ascii="Times New Roman" w:hAnsi="Times New Roman" w:cs="Times New Roman"/>
                <w:b/>
                <w:sz w:val="24"/>
                <w:szCs w:val="24"/>
              </w:rPr>
              <w:t xml:space="preserve"> </w:t>
            </w:r>
            <w:r w:rsidRPr="00C9734D">
              <w:rPr>
                <w:rFonts w:ascii="Times New Roman" w:hAnsi="Times New Roman" w:cs="Times New Roman"/>
                <w:b/>
                <w:sz w:val="24"/>
                <w:szCs w:val="24"/>
              </w:rPr>
              <w:t>Máximo Aceitável</w:t>
            </w:r>
          </w:p>
        </w:tc>
      </w:tr>
      <w:tr w:rsidR="00EC2B91" w:rsidRPr="00D745E3" w14:paraId="7CDAAFD9" w14:textId="77777777" w:rsidTr="000C614D">
        <w:trPr>
          <w:trHeight w:val="14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632FA"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01</w:t>
            </w:r>
          </w:p>
        </w:tc>
        <w:tc>
          <w:tcPr>
            <w:tcW w:w="0" w:type="auto"/>
            <w:tcBorders>
              <w:top w:val="single" w:sz="4" w:space="0" w:color="auto"/>
              <w:left w:val="single" w:sz="4" w:space="0" w:color="auto"/>
              <w:bottom w:val="single" w:sz="4" w:space="0" w:color="auto"/>
              <w:right w:val="single" w:sz="4" w:space="0" w:color="auto"/>
            </w:tcBorders>
            <w:hideMark/>
          </w:tcPr>
          <w:p w14:paraId="73DE98C7"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VEÍCULO COMPASS 2.0 LONGITUDE 4x4, MARCA: JEEP, CHASSI: 988675128 NKL47249, Cor: Preta, Número de Série: 675L7249, combustível: 3-Diesel, Número do motor: 463495089243471 Ano/Modelo: 2022; Ano de Fabricação: 2022.</w:t>
            </w:r>
            <w:r>
              <w:rPr>
                <w:rFonts w:ascii="Times New Roman" w:hAnsi="Times New Roman" w:cs="Times New Roman"/>
                <w:bCs/>
                <w:sz w:val="24"/>
                <w:szCs w:val="24"/>
              </w:rPr>
              <w:t xml:space="preserve">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80314"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0BBAE89E" w14:textId="77777777" w:rsidR="00EC2B91" w:rsidRDefault="00EC2B91" w:rsidP="000C614D">
            <w:pPr>
              <w:tabs>
                <w:tab w:val="left" w:pos="851"/>
              </w:tabs>
              <w:spacing w:after="0" w:line="240" w:lineRule="auto"/>
              <w:jc w:val="center"/>
              <w:rPr>
                <w:rFonts w:ascii="Times New Roman" w:hAnsi="Times New Roman" w:cs="Times New Roman"/>
                <w:bCs/>
                <w:sz w:val="24"/>
                <w:szCs w:val="24"/>
              </w:rPr>
            </w:pPr>
          </w:p>
          <w:p w14:paraId="1C7A9A6A"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 xml:space="preserve">R$ </w:t>
            </w:r>
          </w:p>
          <w:p w14:paraId="2682A402"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576FE1F7" w14:textId="77777777" w:rsidTr="000C614D">
        <w:trPr>
          <w:trHeight w:val="1753"/>
          <w:jc w:val="center"/>
        </w:trPr>
        <w:tc>
          <w:tcPr>
            <w:tcW w:w="0" w:type="auto"/>
            <w:tcBorders>
              <w:top w:val="single" w:sz="4" w:space="0" w:color="auto"/>
              <w:left w:val="single" w:sz="4" w:space="0" w:color="auto"/>
              <w:bottom w:val="single" w:sz="4" w:space="0" w:color="auto"/>
              <w:right w:val="single" w:sz="4" w:space="0" w:color="auto"/>
            </w:tcBorders>
            <w:vAlign w:val="center"/>
          </w:tcPr>
          <w:p w14:paraId="6C9910D7"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02</w:t>
            </w:r>
          </w:p>
        </w:tc>
        <w:tc>
          <w:tcPr>
            <w:tcW w:w="0" w:type="auto"/>
            <w:tcBorders>
              <w:top w:val="single" w:sz="4" w:space="0" w:color="auto"/>
              <w:left w:val="single" w:sz="4" w:space="0" w:color="auto"/>
              <w:bottom w:val="single" w:sz="4" w:space="0" w:color="auto"/>
              <w:right w:val="single" w:sz="4" w:space="0" w:color="auto"/>
            </w:tcBorders>
          </w:tcPr>
          <w:p w14:paraId="4727EF6E"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AUTOMÓVEL NOVO VERSA 1.6 ADVANCE CVT; MARCA: NISSAN CHASSI: 3N1CN8AEXNL</w:t>
            </w:r>
            <w:r>
              <w:rPr>
                <w:rFonts w:ascii="Times New Roman" w:hAnsi="Times New Roman" w:cs="Times New Roman"/>
                <w:bCs/>
                <w:sz w:val="24"/>
                <w:szCs w:val="24"/>
              </w:rPr>
              <w:t xml:space="preserve"> </w:t>
            </w:r>
            <w:r w:rsidRPr="00D745E3">
              <w:rPr>
                <w:rFonts w:ascii="Times New Roman" w:hAnsi="Times New Roman" w:cs="Times New Roman"/>
                <w:bCs/>
                <w:sz w:val="24"/>
                <w:szCs w:val="24"/>
              </w:rPr>
              <w:t>818601  RENAVAM: 162462; Cor: Prata Classic com Int. Preto Combustível: Álcool/Gasolina;  Número do motor: HR16475487U Ano de Fabricação: 2021; Ano/Modelo: 2022.</w:t>
            </w:r>
            <w:r>
              <w:rPr>
                <w:rFonts w:ascii="Times New Roman" w:hAnsi="Times New Roman" w:cs="Times New Roman"/>
                <w:bCs/>
                <w:sz w:val="24"/>
                <w:szCs w:val="24"/>
              </w:rPr>
              <w:t xml:space="preserve">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62193B61"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7D07F211"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 xml:space="preserve">R$ </w:t>
            </w:r>
          </w:p>
          <w:p w14:paraId="34DE83B7"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42F47733" w14:textId="77777777" w:rsidTr="000C6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C9C71"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03</w:t>
            </w:r>
          </w:p>
        </w:tc>
        <w:tc>
          <w:tcPr>
            <w:tcW w:w="0" w:type="auto"/>
            <w:tcBorders>
              <w:top w:val="single" w:sz="4" w:space="0" w:color="auto"/>
              <w:left w:val="single" w:sz="4" w:space="0" w:color="auto"/>
              <w:bottom w:val="single" w:sz="4" w:space="0" w:color="auto"/>
              <w:right w:val="single" w:sz="4" w:space="0" w:color="auto"/>
            </w:tcBorders>
            <w:hideMark/>
          </w:tcPr>
          <w:p w14:paraId="024A817B"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 xml:space="preserve">VEÍCULO HILUX CD 4x4 SR MARCA TOYOTA, combustível: Diesel, Tipo caminhonete, 1,020kg, 4 Rodas, Ano/Modelo: 2011; Cor: branco regente; Quantidade de Passageiros: 05; com ar condicionado; Placa NIP 8072; CHASSI N 8 AJFZ22G0B5016144MY11.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60AD8"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22EB0565"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 xml:space="preserve">R$ </w:t>
            </w:r>
          </w:p>
          <w:p w14:paraId="2D3AC717"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3A839458" w14:textId="77777777" w:rsidTr="000C614D">
        <w:trPr>
          <w:trHeight w:val="1394"/>
          <w:jc w:val="center"/>
        </w:trPr>
        <w:tc>
          <w:tcPr>
            <w:tcW w:w="0" w:type="auto"/>
            <w:tcBorders>
              <w:top w:val="single" w:sz="4" w:space="0" w:color="auto"/>
              <w:left w:val="single" w:sz="4" w:space="0" w:color="auto"/>
              <w:bottom w:val="single" w:sz="4" w:space="0" w:color="auto"/>
              <w:right w:val="single" w:sz="4" w:space="0" w:color="auto"/>
            </w:tcBorders>
            <w:vAlign w:val="center"/>
          </w:tcPr>
          <w:p w14:paraId="378DC20F"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04</w:t>
            </w:r>
          </w:p>
        </w:tc>
        <w:tc>
          <w:tcPr>
            <w:tcW w:w="0" w:type="auto"/>
            <w:tcBorders>
              <w:top w:val="single" w:sz="4" w:space="0" w:color="auto"/>
              <w:left w:val="single" w:sz="4" w:space="0" w:color="auto"/>
              <w:bottom w:val="single" w:sz="4" w:space="0" w:color="auto"/>
              <w:right w:val="single" w:sz="4" w:space="0" w:color="auto"/>
            </w:tcBorders>
          </w:tcPr>
          <w:p w14:paraId="545A8DD1"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VEÍCULO FRONTIER MARCA S NISSAN, combustível: Diesel, Tipo caminhonete, 1,020kg, 4 Rodas, Ano/Modelo: 2015; Cor: branca; Quantidade de Passageiros: 05; com ar condicionado; Placa PWC 2563; CHASSI: 95DVCUD0FJ735104.</w:t>
            </w:r>
            <w:r>
              <w:rPr>
                <w:rFonts w:ascii="Times New Roman" w:hAnsi="Times New Roman" w:cs="Times New Roman"/>
                <w:bCs/>
                <w:sz w:val="24"/>
                <w:szCs w:val="24"/>
              </w:rPr>
              <w:t xml:space="preserve">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30FF78FF"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53D1A1F5"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p w14:paraId="2C3F0D3F"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 xml:space="preserve">R$ </w:t>
            </w:r>
          </w:p>
          <w:p w14:paraId="09EBEA2E"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1F844EB9" w14:textId="77777777" w:rsidTr="000C614D">
        <w:trPr>
          <w:trHeight w:val="602"/>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4DEBF32"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
                <w:bCs/>
                <w:sz w:val="24"/>
                <w:szCs w:val="24"/>
              </w:rPr>
              <w:t>VALOR</w:t>
            </w:r>
            <w:r>
              <w:rPr>
                <w:rFonts w:ascii="Times New Roman" w:hAnsi="Times New Roman" w:cs="Times New Roman"/>
                <w:b/>
                <w:bCs/>
                <w:sz w:val="24"/>
                <w:szCs w:val="24"/>
              </w:rPr>
              <w:t xml:space="preserve"> GLOBAL</w:t>
            </w:r>
            <w:r w:rsidRPr="00D745E3">
              <w:rPr>
                <w:rFonts w:ascii="Times New Roman" w:hAnsi="Times New Roman" w:cs="Times New Roman"/>
                <w:b/>
                <w:bCs/>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059C917"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
                <w:bCs/>
                <w:sz w:val="24"/>
                <w:szCs w:val="24"/>
              </w:rPr>
              <w:t>R$</w:t>
            </w:r>
            <w:r>
              <w:rPr>
                <w:rFonts w:ascii="Times New Roman" w:hAnsi="Times New Roman" w:cs="Times New Roman"/>
                <w:b/>
                <w:bCs/>
                <w:sz w:val="24"/>
                <w:szCs w:val="24"/>
              </w:rPr>
              <w:t xml:space="preserve"> </w:t>
            </w:r>
          </w:p>
        </w:tc>
      </w:tr>
    </w:tbl>
    <w:p w14:paraId="31CCE11B" w14:textId="77777777" w:rsidR="00EC2B91" w:rsidRDefault="00EC2B91" w:rsidP="00EC2B91">
      <w:pPr>
        <w:pStyle w:val="PargrafodaLista"/>
        <w:spacing w:line="276" w:lineRule="auto"/>
        <w:ind w:left="0" w:right="141"/>
        <w:jc w:val="both"/>
        <w:rPr>
          <w:rFonts w:ascii="Times New Roman" w:hAnsi="Times New Roman" w:cs="Times New Roman"/>
          <w:b/>
          <w:bCs/>
          <w:sz w:val="24"/>
          <w:szCs w:val="24"/>
        </w:rPr>
      </w:pPr>
    </w:p>
    <w:p w14:paraId="1BE490BE" w14:textId="77777777" w:rsidR="00EC2B91" w:rsidRPr="00D745E3" w:rsidRDefault="00EC2B91" w:rsidP="00EC2B91">
      <w:pPr>
        <w:spacing w:after="0" w:line="360" w:lineRule="auto"/>
        <w:ind w:right="74"/>
        <w:jc w:val="both"/>
        <w:rPr>
          <w:rFonts w:ascii="Times New Roman" w:hAnsi="Times New Roman" w:cs="Times New Roman"/>
          <w:sz w:val="24"/>
          <w:szCs w:val="24"/>
        </w:rPr>
      </w:pPr>
      <w:r w:rsidRPr="00D745E3">
        <w:rPr>
          <w:rFonts w:ascii="Times New Roman" w:hAnsi="Times New Roman" w:cs="Times New Roman"/>
          <w:sz w:val="24"/>
          <w:szCs w:val="24"/>
        </w:rPr>
        <w:t>3. Declaramos que estamos de pleno acordo com todas as condições estabelecidas no Termo de Referência.</w:t>
      </w:r>
    </w:p>
    <w:p w14:paraId="2A918AE3" w14:textId="77777777" w:rsidR="00EC2B91" w:rsidRPr="00D745E3" w:rsidRDefault="00EC2B91" w:rsidP="00EC2B91">
      <w:pPr>
        <w:spacing w:after="0" w:line="360" w:lineRule="auto"/>
        <w:ind w:right="74"/>
        <w:jc w:val="both"/>
        <w:rPr>
          <w:rFonts w:ascii="Times New Roman" w:hAnsi="Times New Roman" w:cs="Times New Roman"/>
          <w:sz w:val="24"/>
          <w:szCs w:val="24"/>
        </w:rPr>
      </w:pPr>
      <w:r w:rsidRPr="00D745E3">
        <w:rPr>
          <w:rFonts w:ascii="Times New Roman" w:hAnsi="Times New Roman" w:cs="Times New Roman"/>
          <w:sz w:val="24"/>
          <w:szCs w:val="24"/>
        </w:rPr>
        <w:t xml:space="preserve">4. Declaramos, ainda, que nos preços cotados estão incluídas todas as despesas que, direta ou indiretamente, fazem parte da prestação dos serviços. </w:t>
      </w:r>
    </w:p>
    <w:p w14:paraId="2C89F358" w14:textId="77777777" w:rsidR="00EC2B91" w:rsidRPr="00D745E3" w:rsidRDefault="00EC2B91" w:rsidP="00EC2B91">
      <w:pPr>
        <w:spacing w:after="0" w:line="360" w:lineRule="auto"/>
        <w:ind w:right="74"/>
        <w:jc w:val="both"/>
        <w:rPr>
          <w:rFonts w:ascii="Times New Roman" w:hAnsi="Times New Roman" w:cs="Times New Roman"/>
          <w:sz w:val="24"/>
          <w:szCs w:val="24"/>
        </w:rPr>
      </w:pPr>
      <w:r w:rsidRPr="00D745E3">
        <w:rPr>
          <w:rFonts w:ascii="Times New Roman" w:hAnsi="Times New Roman" w:cs="Times New Roman"/>
          <w:sz w:val="24"/>
          <w:szCs w:val="24"/>
        </w:rPr>
        <w:t xml:space="preserve">5. O prazo de validade de nossa proposta é de 60 (sessenta) dias corridos, contados da data da sessão de abertura da licitação. </w:t>
      </w:r>
    </w:p>
    <w:p w14:paraId="43493862" w14:textId="77777777" w:rsidR="00EC2B91" w:rsidRPr="00D745E3" w:rsidRDefault="00EC2B91" w:rsidP="00EC2B91">
      <w:pPr>
        <w:spacing w:after="0" w:line="360" w:lineRule="auto"/>
        <w:ind w:right="74"/>
        <w:jc w:val="both"/>
        <w:rPr>
          <w:rFonts w:ascii="Times New Roman" w:hAnsi="Times New Roman" w:cs="Times New Roman"/>
          <w:sz w:val="24"/>
          <w:szCs w:val="24"/>
        </w:rPr>
      </w:pPr>
      <w:r w:rsidRPr="00D745E3">
        <w:rPr>
          <w:rFonts w:ascii="Times New Roman" w:hAnsi="Times New Roman" w:cs="Times New Roman"/>
          <w:sz w:val="24"/>
          <w:szCs w:val="24"/>
        </w:rPr>
        <w:t xml:space="preserve">6. Caso nos seja adjudicado o objeto da licitação, comprometemo-nos a assinar o contrato no prazo determinado no documento de convocação e, para esse fim, fornecemos os seguintes dados: </w:t>
      </w:r>
    </w:p>
    <w:p w14:paraId="6B04D107" w14:textId="77777777" w:rsidR="00EC2B91" w:rsidRPr="00D745E3" w:rsidRDefault="00EC2B91" w:rsidP="00EC2B91">
      <w:pPr>
        <w:spacing w:after="0" w:line="360" w:lineRule="auto"/>
        <w:jc w:val="both"/>
        <w:rPr>
          <w:rFonts w:ascii="Times New Roman" w:hAnsi="Times New Roman" w:cs="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343"/>
        <w:gridCol w:w="678"/>
        <w:gridCol w:w="678"/>
        <w:gridCol w:w="1388"/>
      </w:tblGrid>
      <w:tr w:rsidR="00EC2B91" w:rsidRPr="00D745E3" w14:paraId="092C659F" w14:textId="77777777" w:rsidTr="000C614D">
        <w:trPr>
          <w:trHeight w:val="220"/>
          <w:jc w:val="center"/>
        </w:trPr>
        <w:tc>
          <w:tcPr>
            <w:tcW w:w="0" w:type="auto"/>
            <w:gridSpan w:val="5"/>
            <w:tcBorders>
              <w:top w:val="single" w:sz="4" w:space="0" w:color="auto"/>
              <w:left w:val="single" w:sz="4" w:space="0" w:color="auto"/>
              <w:bottom w:val="single" w:sz="4" w:space="0" w:color="auto"/>
              <w:right w:val="single" w:sz="4" w:space="0" w:color="auto"/>
            </w:tcBorders>
          </w:tcPr>
          <w:p w14:paraId="32D3FA0C" w14:textId="77777777" w:rsidR="00EC2B91" w:rsidRPr="00D745E3" w:rsidRDefault="00EC2B91" w:rsidP="000C614D">
            <w:pPr>
              <w:pStyle w:val="Corpodetexto"/>
              <w:spacing w:line="276" w:lineRule="auto"/>
              <w:jc w:val="center"/>
              <w:rPr>
                <w:rFonts w:eastAsia="Arial Unicode MS"/>
                <w:b/>
                <w:i/>
              </w:rPr>
            </w:pPr>
            <w:r w:rsidRPr="00D745E3">
              <w:rPr>
                <w:rFonts w:eastAsia="Arial Unicode MS"/>
                <w:b/>
                <w:i/>
              </w:rPr>
              <w:t>DADOS DA EMPRESA</w:t>
            </w:r>
          </w:p>
        </w:tc>
      </w:tr>
      <w:tr w:rsidR="00EC2B91" w:rsidRPr="00D745E3" w14:paraId="060EBA50" w14:textId="77777777" w:rsidTr="000C614D">
        <w:trPr>
          <w:trHeight w:val="153"/>
          <w:jc w:val="center"/>
        </w:trPr>
        <w:tc>
          <w:tcPr>
            <w:tcW w:w="0" w:type="auto"/>
            <w:tcBorders>
              <w:top w:val="single" w:sz="4" w:space="0" w:color="auto"/>
              <w:left w:val="single" w:sz="4" w:space="0" w:color="auto"/>
              <w:bottom w:val="single" w:sz="4" w:space="0" w:color="auto"/>
              <w:right w:val="single" w:sz="4" w:space="0" w:color="auto"/>
            </w:tcBorders>
          </w:tcPr>
          <w:p w14:paraId="07432E47" w14:textId="77777777" w:rsidR="00EC2B91" w:rsidRPr="00D745E3" w:rsidRDefault="00EC2B91" w:rsidP="000C614D">
            <w:pPr>
              <w:pStyle w:val="Corpodetexto"/>
              <w:spacing w:line="276" w:lineRule="auto"/>
              <w:ind w:left="22" w:hanging="22"/>
              <w:rPr>
                <w:rFonts w:eastAsia="Arial Unicode MS"/>
              </w:rPr>
            </w:pPr>
            <w:r w:rsidRPr="00D745E3">
              <w:rPr>
                <w:rFonts w:eastAsia="Arial Unicode MS"/>
              </w:rPr>
              <w:t>Razão Social:</w:t>
            </w:r>
          </w:p>
        </w:tc>
        <w:tc>
          <w:tcPr>
            <w:tcW w:w="0" w:type="auto"/>
            <w:gridSpan w:val="4"/>
            <w:tcBorders>
              <w:top w:val="single" w:sz="4" w:space="0" w:color="auto"/>
              <w:left w:val="single" w:sz="4" w:space="0" w:color="auto"/>
              <w:bottom w:val="single" w:sz="4" w:space="0" w:color="auto"/>
              <w:right w:val="single" w:sz="4" w:space="0" w:color="auto"/>
            </w:tcBorders>
          </w:tcPr>
          <w:p w14:paraId="3752FF08" w14:textId="77777777" w:rsidR="00EC2B91" w:rsidRPr="00D745E3" w:rsidRDefault="00EC2B91" w:rsidP="000C614D">
            <w:pPr>
              <w:pStyle w:val="Corpodetexto"/>
              <w:spacing w:line="276" w:lineRule="auto"/>
              <w:rPr>
                <w:rFonts w:eastAsia="Arial Unicode MS"/>
              </w:rPr>
            </w:pPr>
          </w:p>
        </w:tc>
      </w:tr>
      <w:tr w:rsidR="00EC2B91" w:rsidRPr="00D745E3" w14:paraId="0D390F13" w14:textId="77777777" w:rsidTr="000C614D">
        <w:trPr>
          <w:trHeight w:val="241"/>
          <w:jc w:val="center"/>
        </w:trPr>
        <w:tc>
          <w:tcPr>
            <w:tcW w:w="0" w:type="auto"/>
            <w:tcBorders>
              <w:top w:val="single" w:sz="4" w:space="0" w:color="auto"/>
              <w:left w:val="single" w:sz="4" w:space="0" w:color="auto"/>
              <w:bottom w:val="single" w:sz="4" w:space="0" w:color="auto"/>
              <w:right w:val="single" w:sz="4" w:space="0" w:color="auto"/>
            </w:tcBorders>
          </w:tcPr>
          <w:p w14:paraId="7E0E51D2" w14:textId="77777777" w:rsidR="00EC2B91" w:rsidRPr="00D745E3" w:rsidRDefault="00EC2B91" w:rsidP="000C614D">
            <w:pPr>
              <w:pStyle w:val="Corpodetexto"/>
              <w:spacing w:line="276" w:lineRule="auto"/>
              <w:ind w:left="22" w:hanging="22"/>
              <w:rPr>
                <w:rFonts w:eastAsia="Arial Unicode MS"/>
              </w:rPr>
            </w:pPr>
            <w:r w:rsidRPr="00D745E3">
              <w:rPr>
                <w:rFonts w:eastAsia="Arial Unicode MS"/>
              </w:rPr>
              <w:t>CNPJ nº:</w:t>
            </w:r>
          </w:p>
        </w:tc>
        <w:tc>
          <w:tcPr>
            <w:tcW w:w="0" w:type="auto"/>
            <w:gridSpan w:val="4"/>
            <w:tcBorders>
              <w:top w:val="single" w:sz="4" w:space="0" w:color="auto"/>
              <w:left w:val="single" w:sz="4" w:space="0" w:color="auto"/>
              <w:bottom w:val="single" w:sz="4" w:space="0" w:color="auto"/>
              <w:right w:val="single" w:sz="4" w:space="0" w:color="auto"/>
            </w:tcBorders>
          </w:tcPr>
          <w:p w14:paraId="0665DF6D" w14:textId="77777777" w:rsidR="00EC2B91" w:rsidRPr="00D745E3" w:rsidRDefault="00EC2B91" w:rsidP="000C614D">
            <w:pPr>
              <w:pStyle w:val="Corpodetexto"/>
              <w:spacing w:line="276" w:lineRule="auto"/>
              <w:rPr>
                <w:rFonts w:eastAsia="Arial Unicode MS"/>
              </w:rPr>
            </w:pPr>
          </w:p>
        </w:tc>
      </w:tr>
      <w:tr w:rsidR="00EC2B91" w:rsidRPr="00D745E3" w14:paraId="054ED816" w14:textId="77777777" w:rsidTr="000C614D">
        <w:trPr>
          <w:trHeight w:val="263"/>
          <w:jc w:val="center"/>
        </w:trPr>
        <w:tc>
          <w:tcPr>
            <w:tcW w:w="0" w:type="auto"/>
            <w:tcBorders>
              <w:top w:val="single" w:sz="4" w:space="0" w:color="auto"/>
              <w:left w:val="single" w:sz="4" w:space="0" w:color="auto"/>
              <w:bottom w:val="single" w:sz="4" w:space="0" w:color="auto"/>
              <w:right w:val="single" w:sz="4" w:space="0" w:color="auto"/>
            </w:tcBorders>
          </w:tcPr>
          <w:p w14:paraId="61040166" w14:textId="77777777" w:rsidR="00EC2B91" w:rsidRPr="00D745E3" w:rsidRDefault="00EC2B91" w:rsidP="000C614D">
            <w:pPr>
              <w:pStyle w:val="Corpodetexto"/>
              <w:spacing w:line="276" w:lineRule="auto"/>
              <w:ind w:left="22" w:hanging="22"/>
              <w:rPr>
                <w:rFonts w:eastAsia="Arial Unicode MS"/>
              </w:rPr>
            </w:pPr>
            <w:r w:rsidRPr="00D745E3">
              <w:rPr>
                <w:rFonts w:eastAsia="Arial Unicode MS"/>
              </w:rPr>
              <w:t>Site Internet:</w:t>
            </w:r>
          </w:p>
        </w:tc>
        <w:tc>
          <w:tcPr>
            <w:tcW w:w="0" w:type="auto"/>
            <w:gridSpan w:val="4"/>
            <w:tcBorders>
              <w:top w:val="single" w:sz="4" w:space="0" w:color="auto"/>
              <w:left w:val="single" w:sz="4" w:space="0" w:color="auto"/>
              <w:bottom w:val="single" w:sz="4" w:space="0" w:color="auto"/>
              <w:right w:val="single" w:sz="4" w:space="0" w:color="auto"/>
            </w:tcBorders>
          </w:tcPr>
          <w:p w14:paraId="71B69A6A" w14:textId="77777777" w:rsidR="00EC2B91" w:rsidRPr="00D745E3" w:rsidRDefault="00EC2B91" w:rsidP="000C614D">
            <w:pPr>
              <w:pStyle w:val="Corpodetexto"/>
              <w:spacing w:line="276" w:lineRule="auto"/>
              <w:rPr>
                <w:rFonts w:eastAsia="Arial Unicode MS"/>
              </w:rPr>
            </w:pPr>
          </w:p>
        </w:tc>
      </w:tr>
      <w:tr w:rsidR="00EC2B91" w:rsidRPr="00D745E3" w14:paraId="7551AC47" w14:textId="77777777" w:rsidTr="000C614D">
        <w:trPr>
          <w:trHeight w:val="263"/>
          <w:jc w:val="center"/>
        </w:trPr>
        <w:tc>
          <w:tcPr>
            <w:tcW w:w="0" w:type="auto"/>
            <w:tcBorders>
              <w:top w:val="single" w:sz="4" w:space="0" w:color="auto"/>
              <w:left w:val="single" w:sz="4" w:space="0" w:color="auto"/>
              <w:bottom w:val="single" w:sz="4" w:space="0" w:color="auto"/>
              <w:right w:val="single" w:sz="4" w:space="0" w:color="auto"/>
            </w:tcBorders>
          </w:tcPr>
          <w:p w14:paraId="3CC475F8" w14:textId="77777777" w:rsidR="00EC2B91" w:rsidRPr="00D745E3" w:rsidRDefault="00EC2B91" w:rsidP="000C614D">
            <w:pPr>
              <w:pStyle w:val="Corpodetexto"/>
              <w:spacing w:line="276" w:lineRule="auto"/>
              <w:ind w:left="22" w:hanging="22"/>
              <w:rPr>
                <w:rFonts w:eastAsia="Arial Unicode MS"/>
              </w:rPr>
            </w:pPr>
            <w:r w:rsidRPr="00D745E3">
              <w:rPr>
                <w:rFonts w:eastAsia="Arial Unicode MS"/>
              </w:rPr>
              <w:t>e-mail:</w:t>
            </w:r>
          </w:p>
        </w:tc>
        <w:tc>
          <w:tcPr>
            <w:tcW w:w="0" w:type="auto"/>
            <w:gridSpan w:val="4"/>
            <w:tcBorders>
              <w:top w:val="single" w:sz="4" w:space="0" w:color="auto"/>
              <w:left w:val="single" w:sz="4" w:space="0" w:color="auto"/>
              <w:bottom w:val="single" w:sz="4" w:space="0" w:color="auto"/>
              <w:right w:val="single" w:sz="4" w:space="0" w:color="auto"/>
            </w:tcBorders>
          </w:tcPr>
          <w:p w14:paraId="57EE8ADA" w14:textId="77777777" w:rsidR="00EC2B91" w:rsidRPr="00D745E3" w:rsidRDefault="00EC2B91" w:rsidP="000C614D">
            <w:pPr>
              <w:pStyle w:val="Corpodetexto"/>
              <w:spacing w:line="276" w:lineRule="auto"/>
              <w:rPr>
                <w:rFonts w:eastAsia="Arial Unicode MS"/>
              </w:rPr>
            </w:pPr>
          </w:p>
        </w:tc>
      </w:tr>
      <w:tr w:rsidR="00EC2B91" w:rsidRPr="00D745E3" w14:paraId="4FCD2FE0" w14:textId="77777777" w:rsidTr="000C614D">
        <w:trPr>
          <w:trHeight w:val="263"/>
          <w:jc w:val="center"/>
        </w:trPr>
        <w:tc>
          <w:tcPr>
            <w:tcW w:w="0" w:type="auto"/>
            <w:tcBorders>
              <w:top w:val="single" w:sz="4" w:space="0" w:color="auto"/>
              <w:left w:val="single" w:sz="4" w:space="0" w:color="auto"/>
              <w:bottom w:val="single" w:sz="4" w:space="0" w:color="auto"/>
              <w:right w:val="single" w:sz="4" w:space="0" w:color="auto"/>
            </w:tcBorders>
          </w:tcPr>
          <w:p w14:paraId="594B0CE3" w14:textId="77777777" w:rsidR="00EC2B91" w:rsidRPr="00D745E3" w:rsidRDefault="00EC2B91" w:rsidP="000C614D">
            <w:pPr>
              <w:pStyle w:val="Corpodetexto"/>
              <w:spacing w:line="276" w:lineRule="auto"/>
              <w:ind w:left="22" w:hanging="22"/>
              <w:rPr>
                <w:rFonts w:eastAsia="Arial Unicode MS"/>
              </w:rPr>
            </w:pPr>
            <w:r w:rsidRPr="00D745E3">
              <w:rPr>
                <w:rFonts w:eastAsia="Arial Unicode MS"/>
              </w:rPr>
              <w:t>Telefone/</w:t>
            </w:r>
          </w:p>
          <w:p w14:paraId="2F3A4C4A" w14:textId="77777777" w:rsidR="00EC2B91" w:rsidRPr="00D745E3" w:rsidRDefault="00EC2B91" w:rsidP="000C614D">
            <w:pPr>
              <w:pStyle w:val="Corpodetexto"/>
              <w:spacing w:line="276" w:lineRule="auto"/>
              <w:ind w:left="22" w:hanging="22"/>
              <w:rPr>
                <w:rFonts w:eastAsia="Arial Unicode MS"/>
              </w:rPr>
            </w:pPr>
            <w:r w:rsidRPr="00D745E3">
              <w:rPr>
                <w:rFonts w:eastAsia="Arial Unicode MS"/>
              </w:rPr>
              <w:t xml:space="preserve">whatsapp:                                     </w:t>
            </w:r>
          </w:p>
        </w:tc>
        <w:tc>
          <w:tcPr>
            <w:tcW w:w="0" w:type="auto"/>
            <w:gridSpan w:val="4"/>
            <w:tcBorders>
              <w:top w:val="single" w:sz="4" w:space="0" w:color="auto"/>
              <w:left w:val="single" w:sz="4" w:space="0" w:color="auto"/>
              <w:bottom w:val="single" w:sz="4" w:space="0" w:color="auto"/>
              <w:right w:val="single" w:sz="4" w:space="0" w:color="auto"/>
            </w:tcBorders>
          </w:tcPr>
          <w:p w14:paraId="6A8D74F8" w14:textId="77777777" w:rsidR="00EC2B91" w:rsidRPr="00D745E3" w:rsidRDefault="00EC2B91" w:rsidP="000C614D">
            <w:pPr>
              <w:pStyle w:val="Corpodetexto"/>
              <w:spacing w:line="276" w:lineRule="auto"/>
              <w:rPr>
                <w:rFonts w:eastAsia="Arial Unicode MS"/>
              </w:rPr>
            </w:pPr>
            <w:r w:rsidRPr="00D745E3">
              <w:rPr>
                <w:rFonts w:eastAsia="Arial Unicode MS"/>
              </w:rPr>
              <w:t>(DDD)</w:t>
            </w:r>
          </w:p>
        </w:tc>
      </w:tr>
      <w:tr w:rsidR="00EC2B91" w:rsidRPr="00D745E3" w14:paraId="0814CEDD" w14:textId="77777777" w:rsidTr="000C614D">
        <w:trPr>
          <w:trHeight w:val="285"/>
          <w:jc w:val="center"/>
        </w:trPr>
        <w:tc>
          <w:tcPr>
            <w:tcW w:w="0" w:type="auto"/>
            <w:vMerge w:val="restart"/>
            <w:tcBorders>
              <w:top w:val="single" w:sz="4" w:space="0" w:color="auto"/>
              <w:left w:val="single" w:sz="4" w:space="0" w:color="auto"/>
              <w:right w:val="single" w:sz="4" w:space="0" w:color="auto"/>
            </w:tcBorders>
          </w:tcPr>
          <w:p w14:paraId="0DB27FCA" w14:textId="77777777" w:rsidR="00EC2B91" w:rsidRPr="00D745E3" w:rsidRDefault="00EC2B91" w:rsidP="000C614D">
            <w:pPr>
              <w:pStyle w:val="Corpodetexto"/>
              <w:spacing w:line="276" w:lineRule="auto"/>
              <w:rPr>
                <w:rFonts w:eastAsia="Arial Unicode MS"/>
              </w:rPr>
            </w:pPr>
          </w:p>
          <w:p w14:paraId="13DD32F1" w14:textId="77777777" w:rsidR="00EC2B91" w:rsidRPr="00D745E3" w:rsidRDefault="00EC2B91" w:rsidP="000C614D">
            <w:pPr>
              <w:pStyle w:val="Corpodetexto"/>
              <w:spacing w:line="276" w:lineRule="auto"/>
              <w:rPr>
                <w:rFonts w:eastAsia="Arial Unicode MS"/>
              </w:rPr>
            </w:pPr>
          </w:p>
          <w:p w14:paraId="27F7F0C3"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Endereço </w:t>
            </w:r>
          </w:p>
          <w:p w14:paraId="6DDC3EEE" w14:textId="77777777" w:rsidR="00EC2B91" w:rsidRPr="00D745E3" w:rsidRDefault="00EC2B91" w:rsidP="000C614D">
            <w:pPr>
              <w:pStyle w:val="Corpodetexto"/>
              <w:spacing w:line="276" w:lineRule="auto"/>
              <w:rPr>
                <w:rFonts w:eastAsia="Arial Unicode MS"/>
              </w:rPr>
            </w:pPr>
          </w:p>
        </w:tc>
        <w:tc>
          <w:tcPr>
            <w:tcW w:w="0" w:type="auto"/>
            <w:gridSpan w:val="3"/>
            <w:tcBorders>
              <w:top w:val="single" w:sz="4" w:space="0" w:color="auto"/>
              <w:left w:val="single" w:sz="4" w:space="0" w:color="auto"/>
              <w:bottom w:val="single" w:sz="4" w:space="0" w:color="auto"/>
              <w:right w:val="single" w:sz="4" w:space="0" w:color="auto"/>
            </w:tcBorders>
          </w:tcPr>
          <w:p w14:paraId="3567255A"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Rua:                                                                   </w:t>
            </w:r>
          </w:p>
        </w:tc>
        <w:tc>
          <w:tcPr>
            <w:tcW w:w="0" w:type="auto"/>
            <w:tcBorders>
              <w:top w:val="single" w:sz="4" w:space="0" w:color="auto"/>
              <w:left w:val="single" w:sz="4" w:space="0" w:color="auto"/>
              <w:bottom w:val="single" w:sz="4" w:space="0" w:color="auto"/>
              <w:right w:val="single" w:sz="4" w:space="0" w:color="auto"/>
            </w:tcBorders>
          </w:tcPr>
          <w:p w14:paraId="5110AEF5" w14:textId="77777777" w:rsidR="00EC2B91" w:rsidRPr="00D745E3" w:rsidRDefault="00EC2B91" w:rsidP="000C614D">
            <w:pPr>
              <w:pStyle w:val="Corpodetexto"/>
              <w:spacing w:line="276" w:lineRule="auto"/>
              <w:rPr>
                <w:rFonts w:eastAsia="Arial Unicode MS"/>
              </w:rPr>
            </w:pPr>
            <w:r w:rsidRPr="00D745E3">
              <w:rPr>
                <w:rFonts w:eastAsia="Arial Unicode MS"/>
              </w:rPr>
              <w:t>Nº</w:t>
            </w:r>
          </w:p>
        </w:tc>
      </w:tr>
      <w:tr w:rsidR="00EC2B91" w:rsidRPr="00D745E3" w14:paraId="1EDB6384" w14:textId="77777777" w:rsidTr="000C614D">
        <w:trPr>
          <w:trHeight w:val="285"/>
          <w:jc w:val="center"/>
        </w:trPr>
        <w:tc>
          <w:tcPr>
            <w:tcW w:w="0" w:type="auto"/>
            <w:vMerge/>
            <w:tcBorders>
              <w:left w:val="single" w:sz="4" w:space="0" w:color="auto"/>
              <w:right w:val="single" w:sz="4" w:space="0" w:color="auto"/>
            </w:tcBorders>
          </w:tcPr>
          <w:p w14:paraId="2150B04E" w14:textId="77777777" w:rsidR="00EC2B91" w:rsidRPr="00D745E3" w:rsidRDefault="00EC2B91" w:rsidP="000C614D">
            <w:pPr>
              <w:pStyle w:val="Corpodetexto"/>
              <w:spacing w:line="276" w:lineRule="auto"/>
              <w:rPr>
                <w:rFonts w:eastAsia="Arial Unicode MS"/>
              </w:rPr>
            </w:pPr>
          </w:p>
        </w:tc>
        <w:tc>
          <w:tcPr>
            <w:tcW w:w="0" w:type="auto"/>
            <w:gridSpan w:val="4"/>
            <w:tcBorders>
              <w:top w:val="single" w:sz="4" w:space="0" w:color="auto"/>
              <w:left w:val="single" w:sz="4" w:space="0" w:color="auto"/>
              <w:bottom w:val="single" w:sz="4" w:space="0" w:color="auto"/>
              <w:right w:val="single" w:sz="4" w:space="0" w:color="auto"/>
            </w:tcBorders>
          </w:tcPr>
          <w:p w14:paraId="2F8866C5" w14:textId="77777777" w:rsidR="00EC2B91" w:rsidRPr="00D745E3" w:rsidRDefault="00EC2B91" w:rsidP="000C614D">
            <w:pPr>
              <w:pStyle w:val="Corpodetexto"/>
              <w:spacing w:line="276" w:lineRule="auto"/>
              <w:rPr>
                <w:rFonts w:eastAsia="Arial Unicode MS"/>
              </w:rPr>
            </w:pPr>
            <w:r w:rsidRPr="00D745E3">
              <w:rPr>
                <w:rFonts w:eastAsia="Arial Unicode MS"/>
              </w:rPr>
              <w:t>Bairro:</w:t>
            </w:r>
          </w:p>
        </w:tc>
      </w:tr>
      <w:tr w:rsidR="00EC2B91" w:rsidRPr="00D745E3" w14:paraId="374E43DE" w14:textId="77777777" w:rsidTr="000C614D">
        <w:trPr>
          <w:trHeight w:val="285"/>
          <w:jc w:val="center"/>
        </w:trPr>
        <w:tc>
          <w:tcPr>
            <w:tcW w:w="0" w:type="auto"/>
            <w:vMerge/>
            <w:tcBorders>
              <w:left w:val="single" w:sz="4" w:space="0" w:color="auto"/>
              <w:right w:val="single" w:sz="4" w:space="0" w:color="auto"/>
            </w:tcBorders>
          </w:tcPr>
          <w:p w14:paraId="61859186" w14:textId="77777777" w:rsidR="00EC2B91" w:rsidRPr="00D745E3" w:rsidRDefault="00EC2B91" w:rsidP="000C614D">
            <w:pPr>
              <w:pStyle w:val="Corpodetexto"/>
              <w:spacing w:line="276" w:lineRule="auto"/>
              <w:rPr>
                <w:rFonts w:eastAsia="Arial Unicode MS"/>
              </w:rPr>
            </w:pPr>
          </w:p>
        </w:tc>
        <w:tc>
          <w:tcPr>
            <w:tcW w:w="0" w:type="auto"/>
            <w:gridSpan w:val="4"/>
            <w:tcBorders>
              <w:top w:val="single" w:sz="4" w:space="0" w:color="auto"/>
              <w:left w:val="single" w:sz="4" w:space="0" w:color="auto"/>
              <w:bottom w:val="single" w:sz="4" w:space="0" w:color="auto"/>
              <w:right w:val="single" w:sz="4" w:space="0" w:color="auto"/>
            </w:tcBorders>
          </w:tcPr>
          <w:p w14:paraId="5C2CA1F6" w14:textId="77777777" w:rsidR="00EC2B91" w:rsidRPr="00D745E3" w:rsidRDefault="00EC2B91" w:rsidP="000C614D">
            <w:pPr>
              <w:pStyle w:val="Corpodetexto"/>
              <w:spacing w:line="276" w:lineRule="auto"/>
              <w:rPr>
                <w:rFonts w:eastAsia="Arial Unicode MS"/>
              </w:rPr>
            </w:pPr>
            <w:r w:rsidRPr="00D745E3">
              <w:rPr>
                <w:rFonts w:eastAsia="Arial Unicode MS"/>
              </w:rPr>
              <w:t>Cidade/Estado:</w:t>
            </w:r>
          </w:p>
        </w:tc>
      </w:tr>
      <w:tr w:rsidR="00EC2B91" w:rsidRPr="00D745E3" w14:paraId="387A2304" w14:textId="77777777" w:rsidTr="000C614D">
        <w:trPr>
          <w:trHeight w:val="285"/>
          <w:jc w:val="center"/>
        </w:trPr>
        <w:tc>
          <w:tcPr>
            <w:tcW w:w="0" w:type="auto"/>
            <w:vMerge/>
            <w:tcBorders>
              <w:left w:val="single" w:sz="4" w:space="0" w:color="auto"/>
              <w:bottom w:val="single" w:sz="4" w:space="0" w:color="auto"/>
              <w:right w:val="single" w:sz="4" w:space="0" w:color="auto"/>
            </w:tcBorders>
          </w:tcPr>
          <w:p w14:paraId="508E6BE5" w14:textId="77777777" w:rsidR="00EC2B91" w:rsidRPr="00D745E3" w:rsidRDefault="00EC2B91" w:rsidP="000C614D">
            <w:pPr>
              <w:pStyle w:val="Corpodetexto"/>
              <w:spacing w:line="276" w:lineRule="auto"/>
              <w:rPr>
                <w:rFonts w:eastAsia="Arial Unicode MS"/>
              </w:rPr>
            </w:pPr>
          </w:p>
        </w:tc>
        <w:tc>
          <w:tcPr>
            <w:tcW w:w="0" w:type="auto"/>
            <w:gridSpan w:val="4"/>
            <w:tcBorders>
              <w:top w:val="single" w:sz="4" w:space="0" w:color="auto"/>
              <w:left w:val="single" w:sz="4" w:space="0" w:color="auto"/>
              <w:bottom w:val="single" w:sz="4" w:space="0" w:color="auto"/>
              <w:right w:val="single" w:sz="4" w:space="0" w:color="auto"/>
            </w:tcBorders>
          </w:tcPr>
          <w:p w14:paraId="02CE1EA4"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CEP nº: </w:t>
            </w:r>
          </w:p>
        </w:tc>
      </w:tr>
      <w:tr w:rsidR="00EC2B91" w:rsidRPr="00D745E3" w14:paraId="2333FA1E" w14:textId="77777777" w:rsidTr="000C614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tcPr>
          <w:p w14:paraId="409E1517" w14:textId="77777777" w:rsidR="00EC2B91" w:rsidRPr="00D745E3" w:rsidRDefault="00EC2B91" w:rsidP="000C614D">
            <w:pPr>
              <w:pStyle w:val="Corpodetexto"/>
              <w:spacing w:line="276" w:lineRule="auto"/>
              <w:rPr>
                <w:rFonts w:eastAsia="Arial Unicode MS"/>
              </w:rPr>
            </w:pPr>
            <w:r w:rsidRPr="00D745E3">
              <w:rPr>
                <w:rFonts w:eastAsia="Arial Unicode MS"/>
              </w:rPr>
              <w:t>EMPRESA OPTANTE PELO SIMPLES:</w:t>
            </w:r>
          </w:p>
        </w:tc>
        <w:tc>
          <w:tcPr>
            <w:tcW w:w="0" w:type="auto"/>
            <w:gridSpan w:val="2"/>
            <w:tcBorders>
              <w:top w:val="single" w:sz="4" w:space="0" w:color="auto"/>
              <w:left w:val="single" w:sz="4" w:space="0" w:color="auto"/>
              <w:bottom w:val="single" w:sz="4" w:space="0" w:color="auto"/>
              <w:right w:val="single" w:sz="4" w:space="0" w:color="auto"/>
            </w:tcBorders>
          </w:tcPr>
          <w:p w14:paraId="0B9BEC86" w14:textId="77777777" w:rsidR="00EC2B91" w:rsidRPr="00D745E3" w:rsidRDefault="00EC2B91" w:rsidP="000C614D">
            <w:pPr>
              <w:pStyle w:val="Corpodetexto"/>
              <w:spacing w:line="276" w:lineRule="auto"/>
              <w:rPr>
                <w:rFonts w:eastAsia="Arial Unicode MS"/>
              </w:rPr>
            </w:pPr>
            <w:r w:rsidRPr="00D745E3">
              <w:rPr>
                <w:rFonts w:eastAsia="Arial Unicode MS"/>
              </w:rPr>
              <w:t>(    ) SIM</w:t>
            </w:r>
          </w:p>
        </w:tc>
        <w:tc>
          <w:tcPr>
            <w:tcW w:w="0" w:type="auto"/>
            <w:tcBorders>
              <w:top w:val="single" w:sz="4" w:space="0" w:color="auto"/>
              <w:left w:val="single" w:sz="4" w:space="0" w:color="auto"/>
              <w:bottom w:val="single" w:sz="4" w:space="0" w:color="auto"/>
              <w:right w:val="single" w:sz="4" w:space="0" w:color="auto"/>
            </w:tcBorders>
          </w:tcPr>
          <w:p w14:paraId="77CD89FF" w14:textId="77777777" w:rsidR="00EC2B91" w:rsidRPr="00D745E3" w:rsidRDefault="00EC2B91" w:rsidP="000C614D">
            <w:pPr>
              <w:pStyle w:val="Corpodetexto"/>
              <w:spacing w:line="276" w:lineRule="auto"/>
              <w:rPr>
                <w:rFonts w:eastAsia="Arial Unicode MS"/>
              </w:rPr>
            </w:pPr>
            <w:r w:rsidRPr="00D745E3">
              <w:rPr>
                <w:rFonts w:eastAsia="Arial Unicode MS"/>
              </w:rPr>
              <w:t>(    )NÃO</w:t>
            </w:r>
          </w:p>
        </w:tc>
      </w:tr>
      <w:tr w:rsidR="00EC2B91" w:rsidRPr="00D745E3" w14:paraId="0AA88033" w14:textId="77777777" w:rsidTr="000C614D">
        <w:trPr>
          <w:trHeight w:val="218"/>
          <w:jc w:val="center"/>
        </w:trPr>
        <w:tc>
          <w:tcPr>
            <w:tcW w:w="0" w:type="auto"/>
            <w:gridSpan w:val="5"/>
            <w:tcBorders>
              <w:top w:val="single" w:sz="4" w:space="0" w:color="auto"/>
              <w:left w:val="single" w:sz="4" w:space="0" w:color="auto"/>
              <w:bottom w:val="single" w:sz="4" w:space="0" w:color="auto"/>
              <w:right w:val="single" w:sz="4" w:space="0" w:color="auto"/>
            </w:tcBorders>
          </w:tcPr>
          <w:p w14:paraId="1C0F1BC1" w14:textId="77777777" w:rsidR="00EC2B91" w:rsidRPr="00D745E3" w:rsidRDefault="00EC2B91" w:rsidP="000C614D">
            <w:pPr>
              <w:pStyle w:val="Corpodetexto"/>
              <w:spacing w:line="276" w:lineRule="auto"/>
              <w:jc w:val="center"/>
              <w:rPr>
                <w:rFonts w:eastAsia="Arial Unicode MS"/>
                <w:b/>
                <w:i/>
              </w:rPr>
            </w:pPr>
            <w:r w:rsidRPr="00D745E3">
              <w:rPr>
                <w:rFonts w:eastAsia="Arial Unicode MS"/>
                <w:b/>
                <w:i/>
              </w:rPr>
              <w:t>DADOS DO REPRESENTANTE DA EMPRESA</w:t>
            </w:r>
          </w:p>
        </w:tc>
      </w:tr>
      <w:tr w:rsidR="00EC2B91" w:rsidRPr="00D745E3" w14:paraId="635FFC33" w14:textId="77777777" w:rsidTr="000C614D">
        <w:trPr>
          <w:trHeight w:val="179"/>
          <w:jc w:val="center"/>
        </w:trPr>
        <w:tc>
          <w:tcPr>
            <w:tcW w:w="0" w:type="auto"/>
            <w:tcBorders>
              <w:top w:val="single" w:sz="4" w:space="0" w:color="auto"/>
              <w:left w:val="single" w:sz="4" w:space="0" w:color="auto"/>
              <w:bottom w:val="single" w:sz="4" w:space="0" w:color="auto"/>
              <w:right w:val="single" w:sz="4" w:space="0" w:color="auto"/>
            </w:tcBorders>
          </w:tcPr>
          <w:p w14:paraId="7D4AEA22" w14:textId="77777777" w:rsidR="00EC2B91" w:rsidRPr="00D745E3" w:rsidRDefault="00EC2B91" w:rsidP="000C614D">
            <w:pPr>
              <w:pStyle w:val="Corpodetexto"/>
              <w:spacing w:line="276" w:lineRule="auto"/>
              <w:rPr>
                <w:rFonts w:eastAsia="Arial Unicode MS"/>
              </w:rPr>
            </w:pPr>
            <w:r w:rsidRPr="00D745E3">
              <w:rPr>
                <w:rFonts w:eastAsia="Arial Unicode MS"/>
              </w:rPr>
              <w:t>Nome:</w:t>
            </w:r>
          </w:p>
        </w:tc>
        <w:tc>
          <w:tcPr>
            <w:tcW w:w="0" w:type="auto"/>
            <w:gridSpan w:val="4"/>
            <w:tcBorders>
              <w:top w:val="single" w:sz="4" w:space="0" w:color="auto"/>
              <w:left w:val="single" w:sz="4" w:space="0" w:color="auto"/>
              <w:bottom w:val="single" w:sz="4" w:space="0" w:color="auto"/>
              <w:right w:val="single" w:sz="4" w:space="0" w:color="auto"/>
            </w:tcBorders>
          </w:tcPr>
          <w:p w14:paraId="3E0510BD" w14:textId="77777777" w:rsidR="00EC2B91" w:rsidRPr="00D745E3" w:rsidRDefault="00EC2B91" w:rsidP="000C614D">
            <w:pPr>
              <w:pStyle w:val="Corpodetexto"/>
              <w:spacing w:line="276" w:lineRule="auto"/>
              <w:rPr>
                <w:rFonts w:eastAsia="Arial Unicode MS"/>
              </w:rPr>
            </w:pPr>
          </w:p>
        </w:tc>
      </w:tr>
      <w:tr w:rsidR="00EC2B91" w:rsidRPr="00D745E3" w14:paraId="15C87598" w14:textId="77777777" w:rsidTr="000C614D">
        <w:trPr>
          <w:trHeight w:val="226"/>
          <w:jc w:val="center"/>
        </w:trPr>
        <w:tc>
          <w:tcPr>
            <w:tcW w:w="0" w:type="auto"/>
            <w:tcBorders>
              <w:top w:val="single" w:sz="4" w:space="0" w:color="auto"/>
              <w:left w:val="single" w:sz="4" w:space="0" w:color="auto"/>
              <w:bottom w:val="single" w:sz="4" w:space="0" w:color="auto"/>
              <w:right w:val="single" w:sz="4" w:space="0" w:color="auto"/>
            </w:tcBorders>
          </w:tcPr>
          <w:p w14:paraId="745B0CB0" w14:textId="77777777" w:rsidR="00EC2B91" w:rsidRPr="00D745E3" w:rsidRDefault="00EC2B91" w:rsidP="000C614D">
            <w:pPr>
              <w:pStyle w:val="Corpodetexto"/>
              <w:spacing w:line="276" w:lineRule="auto"/>
              <w:rPr>
                <w:rFonts w:eastAsia="Arial Unicode MS"/>
              </w:rPr>
            </w:pPr>
            <w:r w:rsidRPr="00D745E3">
              <w:rPr>
                <w:rFonts w:eastAsia="Arial Unicode MS"/>
              </w:rPr>
              <w:t>Cargo:</w:t>
            </w:r>
          </w:p>
        </w:tc>
        <w:tc>
          <w:tcPr>
            <w:tcW w:w="0" w:type="auto"/>
            <w:tcBorders>
              <w:top w:val="single" w:sz="4" w:space="0" w:color="auto"/>
              <w:left w:val="single" w:sz="4" w:space="0" w:color="auto"/>
              <w:bottom w:val="single" w:sz="4" w:space="0" w:color="auto"/>
              <w:right w:val="single" w:sz="4" w:space="0" w:color="auto"/>
            </w:tcBorders>
          </w:tcPr>
          <w:p w14:paraId="6402A5CF" w14:textId="77777777" w:rsidR="00EC2B91" w:rsidRPr="00D745E3" w:rsidRDefault="00EC2B91" w:rsidP="000C614D">
            <w:pPr>
              <w:pStyle w:val="Corpodetexto"/>
              <w:spacing w:line="276" w:lineRule="auto"/>
              <w:rPr>
                <w:rFonts w:eastAsia="Arial Unicode MS"/>
              </w:rPr>
            </w:pPr>
          </w:p>
        </w:tc>
        <w:tc>
          <w:tcPr>
            <w:tcW w:w="0" w:type="auto"/>
            <w:gridSpan w:val="3"/>
            <w:tcBorders>
              <w:top w:val="single" w:sz="4" w:space="0" w:color="auto"/>
              <w:left w:val="single" w:sz="4" w:space="0" w:color="auto"/>
              <w:bottom w:val="single" w:sz="4" w:space="0" w:color="auto"/>
              <w:right w:val="single" w:sz="4" w:space="0" w:color="auto"/>
            </w:tcBorders>
          </w:tcPr>
          <w:p w14:paraId="549FE95D" w14:textId="77777777" w:rsidR="00EC2B91" w:rsidRPr="00D745E3" w:rsidRDefault="00EC2B91" w:rsidP="000C614D">
            <w:pPr>
              <w:pStyle w:val="Corpodetexto"/>
              <w:spacing w:line="276" w:lineRule="auto"/>
              <w:rPr>
                <w:rFonts w:eastAsia="Arial Unicode MS"/>
              </w:rPr>
            </w:pPr>
            <w:r w:rsidRPr="00D745E3">
              <w:rPr>
                <w:rFonts w:eastAsia="Arial Unicode MS"/>
              </w:rPr>
              <w:t>Nacionalidade:</w:t>
            </w:r>
          </w:p>
        </w:tc>
      </w:tr>
      <w:tr w:rsidR="00EC2B91" w:rsidRPr="00D745E3" w14:paraId="19E73CA4" w14:textId="77777777" w:rsidTr="000C614D">
        <w:trPr>
          <w:trHeight w:val="272"/>
          <w:jc w:val="center"/>
        </w:trPr>
        <w:tc>
          <w:tcPr>
            <w:tcW w:w="0" w:type="auto"/>
            <w:tcBorders>
              <w:top w:val="single" w:sz="4" w:space="0" w:color="auto"/>
              <w:left w:val="single" w:sz="4" w:space="0" w:color="auto"/>
              <w:bottom w:val="single" w:sz="4" w:space="0" w:color="auto"/>
              <w:right w:val="single" w:sz="4" w:space="0" w:color="auto"/>
            </w:tcBorders>
          </w:tcPr>
          <w:p w14:paraId="465415C5" w14:textId="77777777" w:rsidR="00EC2B91" w:rsidRPr="00D745E3" w:rsidRDefault="00EC2B91" w:rsidP="000C614D">
            <w:pPr>
              <w:pStyle w:val="Corpodetexto"/>
              <w:spacing w:line="276" w:lineRule="auto"/>
              <w:rPr>
                <w:rFonts w:eastAsia="Arial Unicode MS"/>
              </w:rPr>
            </w:pPr>
            <w:r w:rsidRPr="00D745E3">
              <w:rPr>
                <w:rFonts w:eastAsia="Arial Unicode MS"/>
              </w:rPr>
              <w:t>RG Nº:</w:t>
            </w:r>
          </w:p>
        </w:tc>
        <w:tc>
          <w:tcPr>
            <w:tcW w:w="0" w:type="auto"/>
            <w:tcBorders>
              <w:top w:val="single" w:sz="4" w:space="0" w:color="auto"/>
              <w:left w:val="single" w:sz="4" w:space="0" w:color="auto"/>
              <w:bottom w:val="single" w:sz="4" w:space="0" w:color="auto"/>
              <w:right w:val="single" w:sz="4" w:space="0" w:color="auto"/>
            </w:tcBorders>
          </w:tcPr>
          <w:p w14:paraId="22D40055" w14:textId="77777777" w:rsidR="00EC2B91" w:rsidRPr="00D745E3" w:rsidRDefault="00EC2B91" w:rsidP="000C614D">
            <w:pPr>
              <w:pStyle w:val="Corpodetexto"/>
              <w:spacing w:line="276" w:lineRule="auto"/>
              <w:rPr>
                <w:rFonts w:eastAsia="Arial Unicode MS"/>
              </w:rPr>
            </w:pPr>
          </w:p>
        </w:tc>
        <w:tc>
          <w:tcPr>
            <w:tcW w:w="0" w:type="auto"/>
            <w:gridSpan w:val="3"/>
            <w:tcBorders>
              <w:top w:val="single" w:sz="4" w:space="0" w:color="auto"/>
              <w:left w:val="single" w:sz="4" w:space="0" w:color="auto"/>
              <w:bottom w:val="single" w:sz="4" w:space="0" w:color="auto"/>
              <w:right w:val="single" w:sz="4" w:space="0" w:color="auto"/>
            </w:tcBorders>
          </w:tcPr>
          <w:p w14:paraId="3A1D8795" w14:textId="77777777" w:rsidR="00EC2B91" w:rsidRPr="00D745E3" w:rsidRDefault="00EC2B91" w:rsidP="000C614D">
            <w:pPr>
              <w:pStyle w:val="Corpodetexto"/>
              <w:spacing w:line="276" w:lineRule="auto"/>
              <w:rPr>
                <w:rFonts w:eastAsia="Arial Unicode MS"/>
              </w:rPr>
            </w:pPr>
            <w:r w:rsidRPr="00D745E3">
              <w:rPr>
                <w:rFonts w:eastAsia="Arial Unicode MS"/>
              </w:rPr>
              <w:t>Órgão emissor:</w:t>
            </w:r>
          </w:p>
        </w:tc>
      </w:tr>
      <w:tr w:rsidR="00EC2B91" w:rsidRPr="00D745E3" w14:paraId="32367261" w14:textId="77777777" w:rsidTr="000C614D">
        <w:trPr>
          <w:trHeight w:val="262"/>
          <w:jc w:val="center"/>
        </w:trPr>
        <w:tc>
          <w:tcPr>
            <w:tcW w:w="0" w:type="auto"/>
            <w:tcBorders>
              <w:top w:val="single" w:sz="4" w:space="0" w:color="auto"/>
              <w:left w:val="single" w:sz="4" w:space="0" w:color="auto"/>
              <w:bottom w:val="single" w:sz="4" w:space="0" w:color="auto"/>
              <w:right w:val="single" w:sz="4" w:space="0" w:color="auto"/>
            </w:tcBorders>
          </w:tcPr>
          <w:p w14:paraId="570E2D6D" w14:textId="77777777" w:rsidR="00EC2B91" w:rsidRPr="00D745E3" w:rsidRDefault="00EC2B91" w:rsidP="000C614D">
            <w:pPr>
              <w:pStyle w:val="Corpodetexto"/>
              <w:spacing w:line="276" w:lineRule="auto"/>
              <w:rPr>
                <w:rFonts w:eastAsia="Arial Unicode MS"/>
              </w:rPr>
            </w:pPr>
            <w:r w:rsidRPr="00D745E3">
              <w:rPr>
                <w:rFonts w:eastAsia="Arial Unicode MS"/>
              </w:rPr>
              <w:t>CPF Nº:</w:t>
            </w:r>
          </w:p>
        </w:tc>
        <w:tc>
          <w:tcPr>
            <w:tcW w:w="0" w:type="auto"/>
            <w:gridSpan w:val="4"/>
            <w:tcBorders>
              <w:top w:val="single" w:sz="4" w:space="0" w:color="auto"/>
              <w:left w:val="single" w:sz="4" w:space="0" w:color="auto"/>
              <w:bottom w:val="single" w:sz="4" w:space="0" w:color="auto"/>
              <w:right w:val="single" w:sz="4" w:space="0" w:color="auto"/>
            </w:tcBorders>
          </w:tcPr>
          <w:p w14:paraId="55F1A43C" w14:textId="77777777" w:rsidR="00EC2B91" w:rsidRPr="00D745E3" w:rsidRDefault="00EC2B91" w:rsidP="000C614D">
            <w:pPr>
              <w:pStyle w:val="Corpodetexto"/>
              <w:spacing w:line="276" w:lineRule="auto"/>
              <w:rPr>
                <w:rFonts w:eastAsia="Arial Unicode MS"/>
              </w:rPr>
            </w:pPr>
          </w:p>
        </w:tc>
      </w:tr>
      <w:tr w:rsidR="00EC2B91" w:rsidRPr="00D745E3" w14:paraId="5981E01B" w14:textId="77777777" w:rsidTr="000C614D">
        <w:trPr>
          <w:trHeight w:val="138"/>
          <w:jc w:val="center"/>
        </w:trPr>
        <w:tc>
          <w:tcPr>
            <w:tcW w:w="0" w:type="auto"/>
            <w:tcBorders>
              <w:top w:val="single" w:sz="4" w:space="0" w:color="auto"/>
              <w:left w:val="single" w:sz="4" w:space="0" w:color="auto"/>
              <w:bottom w:val="single" w:sz="4" w:space="0" w:color="auto"/>
              <w:right w:val="single" w:sz="4" w:space="0" w:color="auto"/>
            </w:tcBorders>
          </w:tcPr>
          <w:p w14:paraId="6DCED23F" w14:textId="77777777" w:rsidR="00EC2B91" w:rsidRPr="00D745E3" w:rsidRDefault="00EC2B91" w:rsidP="000C614D">
            <w:pPr>
              <w:pStyle w:val="Corpodetexto"/>
              <w:spacing w:line="276" w:lineRule="auto"/>
              <w:rPr>
                <w:rFonts w:eastAsia="Arial Unicode MS"/>
              </w:rPr>
            </w:pPr>
            <w:r w:rsidRPr="00D745E3">
              <w:rPr>
                <w:rFonts w:eastAsia="Arial Unicode MS"/>
              </w:rPr>
              <w:t>Estado Civil:</w:t>
            </w:r>
          </w:p>
        </w:tc>
        <w:tc>
          <w:tcPr>
            <w:tcW w:w="0" w:type="auto"/>
            <w:gridSpan w:val="4"/>
            <w:tcBorders>
              <w:top w:val="single" w:sz="4" w:space="0" w:color="auto"/>
              <w:left w:val="single" w:sz="4" w:space="0" w:color="auto"/>
              <w:bottom w:val="single" w:sz="4" w:space="0" w:color="auto"/>
              <w:right w:val="single" w:sz="4" w:space="0" w:color="auto"/>
            </w:tcBorders>
          </w:tcPr>
          <w:p w14:paraId="3264A104" w14:textId="77777777" w:rsidR="00EC2B91" w:rsidRPr="00D745E3" w:rsidRDefault="00EC2B91" w:rsidP="000C614D">
            <w:pPr>
              <w:pStyle w:val="Corpodetexto"/>
              <w:spacing w:line="276" w:lineRule="auto"/>
              <w:rPr>
                <w:rFonts w:eastAsia="Arial Unicode MS"/>
              </w:rPr>
            </w:pPr>
          </w:p>
        </w:tc>
      </w:tr>
      <w:tr w:rsidR="00EC2B91" w:rsidRPr="00D745E3" w14:paraId="62DED944" w14:textId="77777777" w:rsidTr="000C614D">
        <w:trPr>
          <w:trHeight w:val="183"/>
          <w:jc w:val="center"/>
        </w:trPr>
        <w:tc>
          <w:tcPr>
            <w:tcW w:w="0" w:type="auto"/>
            <w:tcBorders>
              <w:top w:val="single" w:sz="4" w:space="0" w:color="auto"/>
              <w:left w:val="single" w:sz="4" w:space="0" w:color="auto"/>
              <w:bottom w:val="single" w:sz="4" w:space="0" w:color="auto"/>
              <w:right w:val="single" w:sz="4" w:space="0" w:color="auto"/>
            </w:tcBorders>
          </w:tcPr>
          <w:p w14:paraId="667F5ADA" w14:textId="77777777" w:rsidR="00EC2B91" w:rsidRPr="00D745E3" w:rsidRDefault="00EC2B91" w:rsidP="000C614D">
            <w:pPr>
              <w:pStyle w:val="Corpodetexto"/>
              <w:spacing w:line="276" w:lineRule="auto"/>
              <w:rPr>
                <w:rFonts w:eastAsia="Arial Unicode MS"/>
              </w:rPr>
            </w:pPr>
            <w:r w:rsidRPr="00D745E3">
              <w:rPr>
                <w:rFonts w:eastAsia="Arial Unicode MS"/>
              </w:rPr>
              <w:t>Profissão:</w:t>
            </w:r>
          </w:p>
        </w:tc>
        <w:tc>
          <w:tcPr>
            <w:tcW w:w="0" w:type="auto"/>
            <w:gridSpan w:val="4"/>
            <w:tcBorders>
              <w:top w:val="single" w:sz="4" w:space="0" w:color="auto"/>
              <w:left w:val="single" w:sz="4" w:space="0" w:color="auto"/>
              <w:bottom w:val="single" w:sz="4" w:space="0" w:color="auto"/>
              <w:right w:val="single" w:sz="4" w:space="0" w:color="auto"/>
            </w:tcBorders>
          </w:tcPr>
          <w:p w14:paraId="3ECD3E61" w14:textId="77777777" w:rsidR="00EC2B91" w:rsidRPr="00D745E3" w:rsidRDefault="00EC2B91" w:rsidP="000C614D">
            <w:pPr>
              <w:pStyle w:val="Corpodetexto"/>
              <w:spacing w:line="276" w:lineRule="auto"/>
              <w:rPr>
                <w:rFonts w:eastAsia="Arial Unicode MS"/>
              </w:rPr>
            </w:pPr>
          </w:p>
        </w:tc>
      </w:tr>
      <w:tr w:rsidR="00EC2B91" w:rsidRPr="00D745E3" w14:paraId="3E354E35" w14:textId="77777777" w:rsidTr="000C614D">
        <w:trPr>
          <w:trHeight w:val="266"/>
          <w:jc w:val="center"/>
        </w:trPr>
        <w:tc>
          <w:tcPr>
            <w:tcW w:w="0" w:type="auto"/>
            <w:tcBorders>
              <w:top w:val="single" w:sz="4" w:space="0" w:color="auto"/>
              <w:left w:val="single" w:sz="4" w:space="0" w:color="auto"/>
              <w:bottom w:val="single" w:sz="4" w:space="0" w:color="auto"/>
              <w:right w:val="single" w:sz="4" w:space="0" w:color="auto"/>
            </w:tcBorders>
          </w:tcPr>
          <w:p w14:paraId="1A41F13A"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e-mail: </w:t>
            </w:r>
          </w:p>
        </w:tc>
        <w:tc>
          <w:tcPr>
            <w:tcW w:w="0" w:type="auto"/>
            <w:gridSpan w:val="4"/>
            <w:tcBorders>
              <w:top w:val="single" w:sz="4" w:space="0" w:color="auto"/>
              <w:left w:val="single" w:sz="4" w:space="0" w:color="auto"/>
              <w:bottom w:val="single" w:sz="4" w:space="0" w:color="auto"/>
              <w:right w:val="single" w:sz="4" w:space="0" w:color="auto"/>
            </w:tcBorders>
          </w:tcPr>
          <w:p w14:paraId="6ED00AA5" w14:textId="77777777" w:rsidR="00EC2B91" w:rsidRPr="00D745E3" w:rsidRDefault="00EC2B91" w:rsidP="000C614D">
            <w:pPr>
              <w:pStyle w:val="Corpodetexto"/>
              <w:spacing w:line="276" w:lineRule="auto"/>
              <w:rPr>
                <w:rFonts w:eastAsia="Arial Unicode MS"/>
              </w:rPr>
            </w:pPr>
            <w:r w:rsidRPr="00D745E3">
              <w:rPr>
                <w:rFonts w:eastAsia="Arial Unicode MS"/>
              </w:rPr>
              <w:tab/>
            </w:r>
          </w:p>
        </w:tc>
      </w:tr>
      <w:tr w:rsidR="00EC2B91" w:rsidRPr="00D745E3" w14:paraId="2387418D" w14:textId="77777777" w:rsidTr="000C614D">
        <w:trPr>
          <w:trHeight w:val="259"/>
          <w:jc w:val="center"/>
        </w:trPr>
        <w:tc>
          <w:tcPr>
            <w:tcW w:w="0" w:type="auto"/>
            <w:tcBorders>
              <w:top w:val="single" w:sz="4" w:space="0" w:color="auto"/>
              <w:left w:val="single" w:sz="4" w:space="0" w:color="auto"/>
              <w:bottom w:val="single" w:sz="4" w:space="0" w:color="auto"/>
              <w:right w:val="single" w:sz="4" w:space="0" w:color="auto"/>
            </w:tcBorders>
          </w:tcPr>
          <w:p w14:paraId="1E06213F" w14:textId="77777777" w:rsidR="00EC2B91" w:rsidRPr="00D745E3" w:rsidRDefault="00EC2B91" w:rsidP="000C614D">
            <w:pPr>
              <w:pStyle w:val="Corpodetexto"/>
              <w:spacing w:line="276" w:lineRule="auto"/>
              <w:rPr>
                <w:rFonts w:eastAsia="Arial Unicode MS"/>
              </w:rPr>
            </w:pPr>
            <w:r w:rsidRPr="00D745E3">
              <w:rPr>
                <w:rFonts w:eastAsia="Arial Unicode MS"/>
              </w:rPr>
              <w:t>Telefone/</w:t>
            </w:r>
          </w:p>
          <w:p w14:paraId="6C362721"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whatsapp:                                     </w:t>
            </w:r>
          </w:p>
        </w:tc>
        <w:tc>
          <w:tcPr>
            <w:tcW w:w="0" w:type="auto"/>
            <w:gridSpan w:val="4"/>
            <w:tcBorders>
              <w:top w:val="single" w:sz="4" w:space="0" w:color="auto"/>
              <w:left w:val="single" w:sz="4" w:space="0" w:color="auto"/>
              <w:bottom w:val="single" w:sz="4" w:space="0" w:color="auto"/>
              <w:right w:val="single" w:sz="4" w:space="0" w:color="auto"/>
            </w:tcBorders>
          </w:tcPr>
          <w:p w14:paraId="7488147F" w14:textId="77777777" w:rsidR="00EC2B91" w:rsidRPr="00D745E3" w:rsidRDefault="00EC2B91" w:rsidP="000C614D">
            <w:pPr>
              <w:pStyle w:val="Corpodetexto"/>
              <w:spacing w:line="276" w:lineRule="auto"/>
              <w:rPr>
                <w:rFonts w:eastAsia="Arial Unicode MS"/>
              </w:rPr>
            </w:pPr>
            <w:r w:rsidRPr="00D745E3">
              <w:rPr>
                <w:rFonts w:eastAsia="Arial Unicode MS"/>
              </w:rPr>
              <w:t>(DDD)</w:t>
            </w:r>
          </w:p>
        </w:tc>
      </w:tr>
      <w:tr w:rsidR="00EC2B91" w:rsidRPr="00D745E3" w14:paraId="64EABA63" w14:textId="77777777" w:rsidTr="000C614D">
        <w:trPr>
          <w:trHeight w:val="259"/>
          <w:jc w:val="center"/>
        </w:trPr>
        <w:tc>
          <w:tcPr>
            <w:tcW w:w="0" w:type="auto"/>
            <w:vMerge w:val="restart"/>
            <w:tcBorders>
              <w:top w:val="single" w:sz="4" w:space="0" w:color="auto"/>
              <w:left w:val="single" w:sz="4" w:space="0" w:color="auto"/>
              <w:right w:val="single" w:sz="4" w:space="0" w:color="auto"/>
            </w:tcBorders>
          </w:tcPr>
          <w:p w14:paraId="16EA89FA"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      </w:t>
            </w:r>
          </w:p>
          <w:p w14:paraId="3EBC07CC" w14:textId="77777777" w:rsidR="00EC2B91" w:rsidRPr="00D745E3" w:rsidRDefault="00EC2B91" w:rsidP="000C614D">
            <w:pPr>
              <w:pStyle w:val="Corpodetexto"/>
              <w:spacing w:line="276" w:lineRule="auto"/>
              <w:rPr>
                <w:rFonts w:eastAsia="Arial Unicode MS"/>
              </w:rPr>
            </w:pPr>
            <w:r w:rsidRPr="00D745E3">
              <w:rPr>
                <w:rFonts w:eastAsia="Arial Unicode MS"/>
              </w:rPr>
              <w:lastRenderedPageBreak/>
              <w:t xml:space="preserve">  Endereço </w:t>
            </w:r>
          </w:p>
        </w:tc>
        <w:tc>
          <w:tcPr>
            <w:tcW w:w="0" w:type="auto"/>
            <w:gridSpan w:val="3"/>
            <w:tcBorders>
              <w:top w:val="single" w:sz="4" w:space="0" w:color="auto"/>
              <w:left w:val="single" w:sz="4" w:space="0" w:color="auto"/>
              <w:bottom w:val="single" w:sz="4" w:space="0" w:color="auto"/>
              <w:right w:val="single" w:sz="4" w:space="0" w:color="auto"/>
            </w:tcBorders>
          </w:tcPr>
          <w:p w14:paraId="4E83FDFE" w14:textId="77777777" w:rsidR="00EC2B91" w:rsidRPr="00D745E3" w:rsidRDefault="00EC2B91" w:rsidP="000C614D">
            <w:pPr>
              <w:pStyle w:val="Corpodetexto"/>
              <w:spacing w:line="276" w:lineRule="auto"/>
              <w:rPr>
                <w:rFonts w:eastAsia="Arial Unicode MS"/>
              </w:rPr>
            </w:pPr>
            <w:r w:rsidRPr="00D745E3">
              <w:rPr>
                <w:rFonts w:eastAsia="Arial Unicode MS"/>
              </w:rPr>
              <w:lastRenderedPageBreak/>
              <w:t xml:space="preserve">Rua:                                                                   </w:t>
            </w:r>
          </w:p>
        </w:tc>
        <w:tc>
          <w:tcPr>
            <w:tcW w:w="0" w:type="auto"/>
            <w:tcBorders>
              <w:top w:val="single" w:sz="4" w:space="0" w:color="auto"/>
              <w:left w:val="single" w:sz="4" w:space="0" w:color="auto"/>
              <w:bottom w:val="single" w:sz="4" w:space="0" w:color="auto"/>
              <w:right w:val="single" w:sz="4" w:space="0" w:color="auto"/>
            </w:tcBorders>
          </w:tcPr>
          <w:p w14:paraId="38B3CDCB" w14:textId="77777777" w:rsidR="00EC2B91" w:rsidRPr="00D745E3" w:rsidRDefault="00EC2B91" w:rsidP="000C614D">
            <w:pPr>
              <w:pStyle w:val="Corpodetexto"/>
              <w:spacing w:line="276" w:lineRule="auto"/>
              <w:rPr>
                <w:rFonts w:eastAsia="Arial Unicode MS"/>
              </w:rPr>
            </w:pPr>
            <w:r w:rsidRPr="00D745E3">
              <w:rPr>
                <w:rFonts w:eastAsia="Arial Unicode MS"/>
              </w:rPr>
              <w:t>Nº</w:t>
            </w:r>
          </w:p>
        </w:tc>
      </w:tr>
      <w:tr w:rsidR="00EC2B91" w:rsidRPr="00D745E3" w14:paraId="1898992D" w14:textId="77777777" w:rsidTr="000C614D">
        <w:trPr>
          <w:trHeight w:val="259"/>
          <w:jc w:val="center"/>
        </w:trPr>
        <w:tc>
          <w:tcPr>
            <w:tcW w:w="0" w:type="auto"/>
            <w:vMerge/>
            <w:tcBorders>
              <w:left w:val="single" w:sz="4" w:space="0" w:color="auto"/>
              <w:right w:val="single" w:sz="4" w:space="0" w:color="auto"/>
            </w:tcBorders>
          </w:tcPr>
          <w:p w14:paraId="1BFD5969" w14:textId="77777777" w:rsidR="00EC2B91" w:rsidRPr="00D745E3" w:rsidRDefault="00EC2B91" w:rsidP="000C614D">
            <w:pPr>
              <w:pStyle w:val="Corpodetexto"/>
              <w:spacing w:line="276" w:lineRule="auto"/>
              <w:rPr>
                <w:rFonts w:eastAsia="Arial Unicode MS"/>
              </w:rPr>
            </w:pPr>
          </w:p>
        </w:tc>
        <w:tc>
          <w:tcPr>
            <w:tcW w:w="0" w:type="auto"/>
            <w:gridSpan w:val="4"/>
            <w:tcBorders>
              <w:top w:val="single" w:sz="4" w:space="0" w:color="auto"/>
              <w:left w:val="single" w:sz="4" w:space="0" w:color="auto"/>
              <w:bottom w:val="single" w:sz="4" w:space="0" w:color="auto"/>
              <w:right w:val="single" w:sz="4" w:space="0" w:color="auto"/>
            </w:tcBorders>
          </w:tcPr>
          <w:p w14:paraId="615BC4C5" w14:textId="77777777" w:rsidR="00EC2B91" w:rsidRPr="00D745E3" w:rsidRDefault="00EC2B91" w:rsidP="000C614D">
            <w:pPr>
              <w:pStyle w:val="Corpodetexto"/>
              <w:spacing w:line="276" w:lineRule="auto"/>
              <w:rPr>
                <w:rFonts w:eastAsia="Arial Unicode MS"/>
              </w:rPr>
            </w:pPr>
            <w:r w:rsidRPr="00D745E3">
              <w:rPr>
                <w:rFonts w:eastAsia="Arial Unicode MS"/>
              </w:rPr>
              <w:t>Bairro:</w:t>
            </w:r>
          </w:p>
        </w:tc>
      </w:tr>
      <w:tr w:rsidR="00EC2B91" w:rsidRPr="00D745E3" w14:paraId="60FD7C3E" w14:textId="77777777" w:rsidTr="000C614D">
        <w:trPr>
          <w:trHeight w:val="259"/>
          <w:jc w:val="center"/>
        </w:trPr>
        <w:tc>
          <w:tcPr>
            <w:tcW w:w="0" w:type="auto"/>
            <w:vMerge/>
            <w:tcBorders>
              <w:left w:val="single" w:sz="4" w:space="0" w:color="auto"/>
              <w:right w:val="single" w:sz="4" w:space="0" w:color="auto"/>
            </w:tcBorders>
          </w:tcPr>
          <w:p w14:paraId="3139247F" w14:textId="77777777" w:rsidR="00EC2B91" w:rsidRPr="00D745E3" w:rsidRDefault="00EC2B91" w:rsidP="000C614D">
            <w:pPr>
              <w:pStyle w:val="Corpodetexto"/>
              <w:spacing w:line="276" w:lineRule="auto"/>
              <w:rPr>
                <w:rFonts w:eastAsia="Arial Unicode MS"/>
              </w:rPr>
            </w:pPr>
          </w:p>
        </w:tc>
        <w:tc>
          <w:tcPr>
            <w:tcW w:w="0" w:type="auto"/>
            <w:gridSpan w:val="4"/>
            <w:tcBorders>
              <w:top w:val="single" w:sz="4" w:space="0" w:color="auto"/>
              <w:left w:val="single" w:sz="4" w:space="0" w:color="auto"/>
              <w:bottom w:val="single" w:sz="4" w:space="0" w:color="auto"/>
              <w:right w:val="single" w:sz="4" w:space="0" w:color="auto"/>
            </w:tcBorders>
          </w:tcPr>
          <w:p w14:paraId="7839EB1C" w14:textId="77777777" w:rsidR="00EC2B91" w:rsidRPr="00D745E3" w:rsidRDefault="00EC2B91" w:rsidP="000C614D">
            <w:pPr>
              <w:pStyle w:val="Corpodetexto"/>
              <w:spacing w:line="276" w:lineRule="auto"/>
              <w:rPr>
                <w:rFonts w:eastAsia="Arial Unicode MS"/>
              </w:rPr>
            </w:pPr>
            <w:r w:rsidRPr="00D745E3">
              <w:rPr>
                <w:rFonts w:eastAsia="Arial Unicode MS"/>
              </w:rPr>
              <w:t>Cidade/Estado:</w:t>
            </w:r>
          </w:p>
        </w:tc>
      </w:tr>
      <w:tr w:rsidR="00EC2B91" w:rsidRPr="00D745E3" w14:paraId="730A232F" w14:textId="77777777" w:rsidTr="000C614D">
        <w:trPr>
          <w:trHeight w:val="259"/>
          <w:jc w:val="center"/>
        </w:trPr>
        <w:tc>
          <w:tcPr>
            <w:tcW w:w="0" w:type="auto"/>
            <w:vMerge/>
            <w:tcBorders>
              <w:left w:val="single" w:sz="4" w:space="0" w:color="auto"/>
              <w:bottom w:val="single" w:sz="4" w:space="0" w:color="auto"/>
              <w:right w:val="single" w:sz="4" w:space="0" w:color="auto"/>
            </w:tcBorders>
          </w:tcPr>
          <w:p w14:paraId="77944617" w14:textId="77777777" w:rsidR="00EC2B91" w:rsidRPr="00D745E3" w:rsidRDefault="00EC2B91" w:rsidP="000C614D">
            <w:pPr>
              <w:pStyle w:val="Corpodetexto"/>
              <w:spacing w:line="276" w:lineRule="auto"/>
              <w:rPr>
                <w:rFonts w:eastAsia="Arial Unicode MS"/>
              </w:rPr>
            </w:pPr>
          </w:p>
        </w:tc>
        <w:tc>
          <w:tcPr>
            <w:tcW w:w="0" w:type="auto"/>
            <w:gridSpan w:val="4"/>
            <w:tcBorders>
              <w:top w:val="single" w:sz="4" w:space="0" w:color="auto"/>
              <w:left w:val="single" w:sz="4" w:space="0" w:color="auto"/>
              <w:bottom w:val="single" w:sz="4" w:space="0" w:color="auto"/>
              <w:right w:val="single" w:sz="4" w:space="0" w:color="auto"/>
            </w:tcBorders>
          </w:tcPr>
          <w:p w14:paraId="0E51CBF5"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CEP nº: </w:t>
            </w:r>
          </w:p>
        </w:tc>
      </w:tr>
      <w:tr w:rsidR="00EC2B91" w:rsidRPr="00D745E3" w14:paraId="46F6D1E7" w14:textId="77777777" w:rsidTr="000C614D">
        <w:trPr>
          <w:trHeight w:val="154"/>
          <w:jc w:val="center"/>
        </w:trPr>
        <w:tc>
          <w:tcPr>
            <w:tcW w:w="0" w:type="auto"/>
            <w:vMerge w:val="restart"/>
            <w:tcBorders>
              <w:top w:val="single" w:sz="4" w:space="0" w:color="auto"/>
              <w:left w:val="single" w:sz="4" w:space="0" w:color="auto"/>
              <w:right w:val="single" w:sz="4" w:space="0" w:color="auto"/>
            </w:tcBorders>
          </w:tcPr>
          <w:p w14:paraId="66F4B037" w14:textId="77777777" w:rsidR="00EC2B91" w:rsidRPr="00D745E3" w:rsidRDefault="00EC2B91" w:rsidP="000C614D">
            <w:pPr>
              <w:pStyle w:val="Corpodetexto"/>
              <w:spacing w:line="276" w:lineRule="auto"/>
              <w:rPr>
                <w:rFonts w:eastAsia="Arial Unicode MS"/>
              </w:rPr>
            </w:pPr>
          </w:p>
          <w:p w14:paraId="54192EC8" w14:textId="77777777" w:rsidR="00EC2B91" w:rsidRPr="00D745E3" w:rsidRDefault="00EC2B91" w:rsidP="000C614D">
            <w:pPr>
              <w:pStyle w:val="Corpodetexto"/>
              <w:spacing w:line="276" w:lineRule="auto"/>
              <w:rPr>
                <w:rFonts w:eastAsia="Arial Unicode MS"/>
              </w:rPr>
            </w:pPr>
            <w:r w:rsidRPr="00D745E3">
              <w:rPr>
                <w:rFonts w:eastAsia="Arial Unicode MS"/>
              </w:rPr>
              <w:t>Dados Bancários:</w:t>
            </w:r>
          </w:p>
        </w:tc>
        <w:tc>
          <w:tcPr>
            <w:tcW w:w="0" w:type="auto"/>
            <w:gridSpan w:val="4"/>
            <w:tcBorders>
              <w:top w:val="single" w:sz="4" w:space="0" w:color="auto"/>
              <w:left w:val="single" w:sz="4" w:space="0" w:color="auto"/>
              <w:bottom w:val="single" w:sz="4" w:space="0" w:color="auto"/>
              <w:right w:val="single" w:sz="4" w:space="0" w:color="auto"/>
            </w:tcBorders>
          </w:tcPr>
          <w:p w14:paraId="652491B6" w14:textId="77777777" w:rsidR="00EC2B91" w:rsidRPr="00D745E3" w:rsidRDefault="00EC2B91" w:rsidP="000C614D">
            <w:pPr>
              <w:pStyle w:val="Corpodetexto"/>
              <w:spacing w:line="276" w:lineRule="auto"/>
              <w:rPr>
                <w:rFonts w:eastAsia="Arial Unicode MS"/>
              </w:rPr>
            </w:pPr>
            <w:r w:rsidRPr="00D745E3">
              <w:rPr>
                <w:rFonts w:eastAsia="Arial Unicode MS"/>
              </w:rPr>
              <w:t>Banco:</w:t>
            </w:r>
          </w:p>
        </w:tc>
      </w:tr>
      <w:tr w:rsidR="00EC2B91" w:rsidRPr="00D745E3" w14:paraId="4CBA51C4" w14:textId="77777777" w:rsidTr="000C614D">
        <w:trPr>
          <w:trHeight w:val="199"/>
          <w:jc w:val="center"/>
        </w:trPr>
        <w:tc>
          <w:tcPr>
            <w:tcW w:w="0" w:type="auto"/>
            <w:vMerge/>
            <w:tcBorders>
              <w:left w:val="single" w:sz="4" w:space="0" w:color="auto"/>
              <w:right w:val="single" w:sz="4" w:space="0" w:color="auto"/>
            </w:tcBorders>
          </w:tcPr>
          <w:p w14:paraId="05DF5C25" w14:textId="77777777" w:rsidR="00EC2B91" w:rsidRPr="00D745E3" w:rsidRDefault="00EC2B91" w:rsidP="000C614D">
            <w:pPr>
              <w:pStyle w:val="Corpodetexto"/>
              <w:spacing w:line="276" w:lineRule="auto"/>
              <w:rPr>
                <w:rFonts w:eastAsia="Arial Unicode MS"/>
              </w:rPr>
            </w:pPr>
          </w:p>
        </w:tc>
        <w:tc>
          <w:tcPr>
            <w:tcW w:w="0" w:type="auto"/>
            <w:gridSpan w:val="4"/>
            <w:tcBorders>
              <w:top w:val="single" w:sz="4" w:space="0" w:color="auto"/>
              <w:left w:val="single" w:sz="4" w:space="0" w:color="auto"/>
              <w:bottom w:val="single" w:sz="4" w:space="0" w:color="auto"/>
              <w:right w:val="single" w:sz="4" w:space="0" w:color="auto"/>
            </w:tcBorders>
          </w:tcPr>
          <w:p w14:paraId="64DEA705" w14:textId="77777777" w:rsidR="00EC2B91" w:rsidRPr="00D745E3" w:rsidRDefault="00EC2B91" w:rsidP="000C614D">
            <w:pPr>
              <w:pStyle w:val="Corpodetexto"/>
              <w:spacing w:line="276" w:lineRule="auto"/>
              <w:rPr>
                <w:rFonts w:eastAsia="Arial Unicode MS"/>
              </w:rPr>
            </w:pPr>
            <w:r w:rsidRPr="00D745E3">
              <w:rPr>
                <w:rFonts w:eastAsia="Arial Unicode MS"/>
              </w:rPr>
              <w:t>Agência:</w:t>
            </w:r>
          </w:p>
        </w:tc>
      </w:tr>
      <w:tr w:rsidR="00EC2B91" w:rsidRPr="00D745E3" w14:paraId="1316A65E" w14:textId="77777777" w:rsidTr="000C614D">
        <w:trPr>
          <w:trHeight w:val="260"/>
          <w:jc w:val="center"/>
        </w:trPr>
        <w:tc>
          <w:tcPr>
            <w:tcW w:w="0" w:type="auto"/>
            <w:vMerge/>
            <w:tcBorders>
              <w:left w:val="single" w:sz="4" w:space="0" w:color="auto"/>
              <w:bottom w:val="single" w:sz="4" w:space="0" w:color="auto"/>
              <w:right w:val="single" w:sz="4" w:space="0" w:color="auto"/>
            </w:tcBorders>
          </w:tcPr>
          <w:p w14:paraId="22DFBC13" w14:textId="77777777" w:rsidR="00EC2B91" w:rsidRPr="00D745E3" w:rsidRDefault="00EC2B91" w:rsidP="000C614D">
            <w:pPr>
              <w:pStyle w:val="Corpodetexto"/>
              <w:spacing w:line="276" w:lineRule="auto"/>
              <w:rPr>
                <w:rFonts w:eastAsia="Arial Unicode MS"/>
              </w:rPr>
            </w:pPr>
          </w:p>
        </w:tc>
        <w:tc>
          <w:tcPr>
            <w:tcW w:w="0" w:type="auto"/>
            <w:gridSpan w:val="4"/>
            <w:tcBorders>
              <w:top w:val="single" w:sz="4" w:space="0" w:color="auto"/>
              <w:left w:val="single" w:sz="4" w:space="0" w:color="auto"/>
              <w:bottom w:val="single" w:sz="4" w:space="0" w:color="auto"/>
              <w:right w:val="single" w:sz="4" w:space="0" w:color="auto"/>
            </w:tcBorders>
          </w:tcPr>
          <w:p w14:paraId="7C3EDFA5"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Conta Corrente:                             </w:t>
            </w:r>
          </w:p>
        </w:tc>
      </w:tr>
      <w:tr w:rsidR="00EC2B91" w:rsidRPr="00D745E3" w14:paraId="0053810A" w14:textId="77777777" w:rsidTr="000C614D">
        <w:trPr>
          <w:trHeight w:val="264"/>
          <w:jc w:val="center"/>
        </w:trPr>
        <w:tc>
          <w:tcPr>
            <w:tcW w:w="0" w:type="auto"/>
            <w:gridSpan w:val="5"/>
            <w:tcBorders>
              <w:left w:val="single" w:sz="4" w:space="0" w:color="auto"/>
              <w:right w:val="single" w:sz="4" w:space="0" w:color="auto"/>
            </w:tcBorders>
          </w:tcPr>
          <w:p w14:paraId="66F92D80" w14:textId="77777777" w:rsidR="00EC2B91" w:rsidRPr="00D745E3" w:rsidRDefault="00EC2B91" w:rsidP="000C614D">
            <w:pPr>
              <w:pStyle w:val="Corpodetexto"/>
              <w:spacing w:line="276" w:lineRule="auto"/>
              <w:jc w:val="center"/>
              <w:rPr>
                <w:rFonts w:eastAsia="Arial Unicode MS"/>
                <w:b/>
                <w:i/>
              </w:rPr>
            </w:pPr>
            <w:r w:rsidRPr="00D745E3">
              <w:rPr>
                <w:rFonts w:eastAsia="Arial Unicode MS"/>
                <w:b/>
                <w:i/>
              </w:rPr>
              <w:t>DADOS DO CONTATO COM A EMPRESA</w:t>
            </w:r>
          </w:p>
        </w:tc>
      </w:tr>
      <w:tr w:rsidR="00EC2B91" w:rsidRPr="00D745E3" w14:paraId="3DA7AE75" w14:textId="77777777" w:rsidTr="000C614D">
        <w:trPr>
          <w:trHeight w:val="165"/>
          <w:jc w:val="center"/>
        </w:trPr>
        <w:tc>
          <w:tcPr>
            <w:tcW w:w="0" w:type="auto"/>
            <w:tcBorders>
              <w:left w:val="single" w:sz="4" w:space="0" w:color="auto"/>
              <w:right w:val="single" w:sz="4" w:space="0" w:color="auto"/>
            </w:tcBorders>
          </w:tcPr>
          <w:p w14:paraId="1E8A0193" w14:textId="77777777" w:rsidR="00EC2B91" w:rsidRPr="00D745E3" w:rsidRDefault="00EC2B91" w:rsidP="000C614D">
            <w:pPr>
              <w:pStyle w:val="Corpodetexto"/>
              <w:spacing w:line="276" w:lineRule="auto"/>
              <w:rPr>
                <w:rFonts w:eastAsia="Arial Unicode MS"/>
              </w:rPr>
            </w:pPr>
            <w:r w:rsidRPr="00D745E3">
              <w:rPr>
                <w:rFonts w:eastAsia="Arial Unicode MS"/>
              </w:rPr>
              <w:t>Nome:</w:t>
            </w:r>
          </w:p>
        </w:tc>
        <w:tc>
          <w:tcPr>
            <w:tcW w:w="0" w:type="auto"/>
            <w:gridSpan w:val="4"/>
            <w:tcBorders>
              <w:top w:val="single" w:sz="4" w:space="0" w:color="auto"/>
              <w:left w:val="single" w:sz="4" w:space="0" w:color="auto"/>
              <w:bottom w:val="single" w:sz="4" w:space="0" w:color="auto"/>
              <w:right w:val="single" w:sz="4" w:space="0" w:color="auto"/>
            </w:tcBorders>
          </w:tcPr>
          <w:p w14:paraId="2F6B2CF0" w14:textId="77777777" w:rsidR="00EC2B91" w:rsidRPr="00D745E3" w:rsidRDefault="00EC2B91" w:rsidP="000C614D">
            <w:pPr>
              <w:pStyle w:val="Corpodetexto"/>
              <w:spacing w:line="276" w:lineRule="auto"/>
              <w:rPr>
                <w:rFonts w:eastAsia="Arial Unicode MS"/>
              </w:rPr>
            </w:pPr>
          </w:p>
        </w:tc>
      </w:tr>
      <w:tr w:rsidR="00EC2B91" w:rsidRPr="00D745E3" w14:paraId="35D943DD" w14:textId="77777777" w:rsidTr="000C614D">
        <w:trPr>
          <w:trHeight w:val="212"/>
          <w:jc w:val="center"/>
        </w:trPr>
        <w:tc>
          <w:tcPr>
            <w:tcW w:w="0" w:type="auto"/>
            <w:tcBorders>
              <w:left w:val="single" w:sz="4" w:space="0" w:color="auto"/>
              <w:right w:val="single" w:sz="4" w:space="0" w:color="auto"/>
            </w:tcBorders>
          </w:tcPr>
          <w:p w14:paraId="64DC8BFA" w14:textId="77777777" w:rsidR="00EC2B91" w:rsidRPr="00D745E3" w:rsidRDefault="00EC2B91" w:rsidP="000C614D">
            <w:pPr>
              <w:pStyle w:val="Corpodetexto"/>
              <w:spacing w:line="276" w:lineRule="auto"/>
              <w:rPr>
                <w:rFonts w:eastAsia="Arial Unicode MS"/>
              </w:rPr>
            </w:pPr>
            <w:r w:rsidRPr="00D745E3">
              <w:rPr>
                <w:rFonts w:eastAsia="Arial Unicode MS"/>
              </w:rPr>
              <w:t>Cargo:</w:t>
            </w:r>
          </w:p>
        </w:tc>
        <w:tc>
          <w:tcPr>
            <w:tcW w:w="0" w:type="auto"/>
            <w:gridSpan w:val="2"/>
            <w:tcBorders>
              <w:top w:val="single" w:sz="4" w:space="0" w:color="auto"/>
              <w:left w:val="single" w:sz="4" w:space="0" w:color="auto"/>
              <w:bottom w:val="single" w:sz="4" w:space="0" w:color="auto"/>
              <w:right w:val="single" w:sz="4" w:space="0" w:color="auto"/>
            </w:tcBorders>
          </w:tcPr>
          <w:p w14:paraId="7BF2EEFA" w14:textId="77777777" w:rsidR="00EC2B91" w:rsidRPr="00D745E3" w:rsidRDefault="00EC2B91" w:rsidP="000C614D">
            <w:pPr>
              <w:pStyle w:val="Corpodetexto"/>
              <w:spacing w:line="276" w:lineRule="auto"/>
              <w:rPr>
                <w:rFonts w:eastAsia="Arial Unicode MS"/>
              </w:rPr>
            </w:pPr>
          </w:p>
        </w:tc>
        <w:tc>
          <w:tcPr>
            <w:tcW w:w="0" w:type="auto"/>
            <w:gridSpan w:val="2"/>
            <w:tcBorders>
              <w:top w:val="single" w:sz="4" w:space="0" w:color="auto"/>
              <w:left w:val="single" w:sz="4" w:space="0" w:color="auto"/>
              <w:bottom w:val="single" w:sz="4" w:space="0" w:color="auto"/>
              <w:right w:val="single" w:sz="4" w:space="0" w:color="auto"/>
            </w:tcBorders>
          </w:tcPr>
          <w:p w14:paraId="31C6E202"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e-mail: </w:t>
            </w:r>
          </w:p>
        </w:tc>
      </w:tr>
      <w:tr w:rsidR="00EC2B91" w:rsidRPr="00D745E3" w14:paraId="15F44043" w14:textId="77777777" w:rsidTr="000C614D">
        <w:trPr>
          <w:trHeight w:val="276"/>
          <w:jc w:val="center"/>
        </w:trPr>
        <w:tc>
          <w:tcPr>
            <w:tcW w:w="0" w:type="auto"/>
            <w:tcBorders>
              <w:left w:val="single" w:sz="4" w:space="0" w:color="auto"/>
              <w:right w:val="single" w:sz="4" w:space="0" w:color="auto"/>
            </w:tcBorders>
          </w:tcPr>
          <w:p w14:paraId="6B0D46A8" w14:textId="77777777" w:rsidR="00EC2B91" w:rsidRPr="00D745E3" w:rsidRDefault="00EC2B91" w:rsidP="000C614D">
            <w:pPr>
              <w:pStyle w:val="Corpodetexto"/>
              <w:spacing w:line="276" w:lineRule="auto"/>
              <w:rPr>
                <w:rFonts w:eastAsia="Arial Unicode MS"/>
              </w:rPr>
            </w:pPr>
            <w:r w:rsidRPr="00D745E3">
              <w:rPr>
                <w:rFonts w:eastAsia="Arial Unicode MS"/>
              </w:rPr>
              <w:t>RG Nº:</w:t>
            </w:r>
          </w:p>
        </w:tc>
        <w:tc>
          <w:tcPr>
            <w:tcW w:w="0" w:type="auto"/>
            <w:gridSpan w:val="2"/>
            <w:tcBorders>
              <w:top w:val="single" w:sz="4" w:space="0" w:color="auto"/>
              <w:left w:val="single" w:sz="4" w:space="0" w:color="auto"/>
              <w:bottom w:val="single" w:sz="4" w:space="0" w:color="auto"/>
              <w:right w:val="single" w:sz="4" w:space="0" w:color="auto"/>
            </w:tcBorders>
          </w:tcPr>
          <w:p w14:paraId="775C7EE8" w14:textId="77777777" w:rsidR="00EC2B91" w:rsidRPr="00D745E3" w:rsidRDefault="00EC2B91" w:rsidP="000C614D">
            <w:pPr>
              <w:pStyle w:val="Corpodetexto"/>
              <w:spacing w:line="276" w:lineRule="auto"/>
              <w:rPr>
                <w:rFonts w:eastAsia="Arial Unicode MS"/>
              </w:rPr>
            </w:pPr>
          </w:p>
        </w:tc>
        <w:tc>
          <w:tcPr>
            <w:tcW w:w="0" w:type="auto"/>
            <w:gridSpan w:val="2"/>
            <w:tcBorders>
              <w:top w:val="single" w:sz="4" w:space="0" w:color="auto"/>
              <w:left w:val="single" w:sz="4" w:space="0" w:color="auto"/>
              <w:bottom w:val="single" w:sz="4" w:space="0" w:color="auto"/>
              <w:right w:val="single" w:sz="4" w:space="0" w:color="auto"/>
            </w:tcBorders>
          </w:tcPr>
          <w:p w14:paraId="327D8F6E" w14:textId="77777777" w:rsidR="00EC2B91" w:rsidRPr="00D745E3" w:rsidRDefault="00EC2B91" w:rsidP="000C614D">
            <w:pPr>
              <w:pStyle w:val="Corpodetexto"/>
              <w:spacing w:line="276" w:lineRule="auto"/>
              <w:rPr>
                <w:rFonts w:eastAsia="Arial Unicode MS"/>
              </w:rPr>
            </w:pPr>
            <w:r w:rsidRPr="00D745E3">
              <w:rPr>
                <w:rFonts w:eastAsia="Arial Unicode MS"/>
              </w:rPr>
              <w:t>Órgão emissor:</w:t>
            </w:r>
          </w:p>
        </w:tc>
      </w:tr>
      <w:tr w:rsidR="00EC2B91" w:rsidRPr="00D745E3" w14:paraId="41CE187D" w14:textId="77777777" w:rsidTr="000C614D">
        <w:trPr>
          <w:trHeight w:val="248"/>
          <w:jc w:val="center"/>
        </w:trPr>
        <w:tc>
          <w:tcPr>
            <w:tcW w:w="0" w:type="auto"/>
            <w:tcBorders>
              <w:left w:val="single" w:sz="4" w:space="0" w:color="auto"/>
              <w:right w:val="single" w:sz="4" w:space="0" w:color="auto"/>
            </w:tcBorders>
          </w:tcPr>
          <w:p w14:paraId="565200E3" w14:textId="77777777" w:rsidR="00EC2B91" w:rsidRPr="00D745E3" w:rsidRDefault="00EC2B91" w:rsidP="000C614D">
            <w:pPr>
              <w:pStyle w:val="Corpodetexto"/>
              <w:spacing w:line="276" w:lineRule="auto"/>
              <w:rPr>
                <w:rFonts w:eastAsia="Arial Unicode MS"/>
              </w:rPr>
            </w:pPr>
            <w:r w:rsidRPr="00D745E3">
              <w:rPr>
                <w:rFonts w:eastAsia="Arial Unicode MS"/>
              </w:rPr>
              <w:t>CPF Nº:</w:t>
            </w:r>
          </w:p>
        </w:tc>
        <w:tc>
          <w:tcPr>
            <w:tcW w:w="0" w:type="auto"/>
            <w:gridSpan w:val="4"/>
            <w:tcBorders>
              <w:top w:val="single" w:sz="4" w:space="0" w:color="auto"/>
              <w:left w:val="single" w:sz="4" w:space="0" w:color="auto"/>
              <w:bottom w:val="single" w:sz="4" w:space="0" w:color="auto"/>
              <w:right w:val="single" w:sz="4" w:space="0" w:color="auto"/>
            </w:tcBorders>
          </w:tcPr>
          <w:p w14:paraId="22F8E74C" w14:textId="77777777" w:rsidR="00EC2B91" w:rsidRPr="00D745E3" w:rsidRDefault="00EC2B91" w:rsidP="000C614D">
            <w:pPr>
              <w:pStyle w:val="Corpodetexto"/>
              <w:spacing w:line="276" w:lineRule="auto"/>
              <w:rPr>
                <w:rFonts w:eastAsia="Arial Unicode MS"/>
              </w:rPr>
            </w:pPr>
          </w:p>
        </w:tc>
      </w:tr>
      <w:tr w:rsidR="00EC2B91" w:rsidRPr="00D745E3" w14:paraId="57F667FD" w14:textId="77777777" w:rsidTr="000C614D">
        <w:trPr>
          <w:trHeight w:val="248"/>
          <w:jc w:val="center"/>
        </w:trPr>
        <w:tc>
          <w:tcPr>
            <w:tcW w:w="0" w:type="auto"/>
            <w:tcBorders>
              <w:left w:val="single" w:sz="4" w:space="0" w:color="auto"/>
              <w:right w:val="single" w:sz="4" w:space="0" w:color="auto"/>
            </w:tcBorders>
          </w:tcPr>
          <w:p w14:paraId="1A8E5100" w14:textId="77777777" w:rsidR="00EC2B91" w:rsidRPr="00D745E3" w:rsidRDefault="00EC2B91" w:rsidP="000C614D">
            <w:pPr>
              <w:pStyle w:val="Corpodetexto"/>
              <w:spacing w:line="276" w:lineRule="auto"/>
              <w:rPr>
                <w:rFonts w:eastAsia="Arial Unicode MS"/>
              </w:rPr>
            </w:pPr>
            <w:r w:rsidRPr="00D745E3">
              <w:rPr>
                <w:rFonts w:eastAsia="Arial Unicode MS"/>
              </w:rPr>
              <w:t>Telefone/</w:t>
            </w:r>
          </w:p>
          <w:p w14:paraId="60C61B74" w14:textId="77777777" w:rsidR="00EC2B91" w:rsidRPr="00D745E3" w:rsidRDefault="00EC2B91" w:rsidP="000C614D">
            <w:pPr>
              <w:pStyle w:val="Corpodetexto"/>
              <w:spacing w:line="276" w:lineRule="auto"/>
              <w:rPr>
                <w:rFonts w:eastAsia="Arial Unicode MS"/>
              </w:rPr>
            </w:pPr>
            <w:r w:rsidRPr="00D745E3">
              <w:rPr>
                <w:rFonts w:eastAsia="Arial Unicode MS"/>
              </w:rPr>
              <w:t xml:space="preserve">whatsapp:                                     </w:t>
            </w:r>
          </w:p>
        </w:tc>
        <w:tc>
          <w:tcPr>
            <w:tcW w:w="0" w:type="auto"/>
            <w:gridSpan w:val="4"/>
            <w:tcBorders>
              <w:left w:val="single" w:sz="4" w:space="0" w:color="auto"/>
              <w:right w:val="single" w:sz="4" w:space="0" w:color="auto"/>
            </w:tcBorders>
          </w:tcPr>
          <w:p w14:paraId="2B1822A9" w14:textId="77777777" w:rsidR="00EC2B91" w:rsidRPr="00D745E3" w:rsidRDefault="00EC2B91" w:rsidP="000C614D">
            <w:pPr>
              <w:pStyle w:val="Corpodetexto"/>
              <w:spacing w:line="276" w:lineRule="auto"/>
              <w:rPr>
                <w:rFonts w:eastAsia="Arial Unicode MS"/>
              </w:rPr>
            </w:pPr>
            <w:r w:rsidRPr="00D745E3">
              <w:rPr>
                <w:rFonts w:eastAsia="Arial Unicode MS"/>
              </w:rPr>
              <w:t>(DDD)</w:t>
            </w:r>
          </w:p>
        </w:tc>
      </w:tr>
    </w:tbl>
    <w:p w14:paraId="23003066" w14:textId="77777777" w:rsidR="00EC2B91" w:rsidRPr="00D745E3" w:rsidRDefault="00EC2B91" w:rsidP="00EC2B91">
      <w:pPr>
        <w:spacing w:after="0" w:line="360" w:lineRule="auto"/>
        <w:jc w:val="both"/>
        <w:rPr>
          <w:rFonts w:ascii="Times New Roman" w:hAnsi="Times New Roman" w:cs="Times New Roman"/>
          <w:b/>
          <w:bCs/>
          <w:sz w:val="24"/>
          <w:szCs w:val="24"/>
        </w:rPr>
      </w:pPr>
    </w:p>
    <w:p w14:paraId="594D8A93" w14:textId="77777777" w:rsidR="00EC2B91" w:rsidRPr="00D745E3" w:rsidRDefault="00EC2B91" w:rsidP="00EC2B91">
      <w:pPr>
        <w:spacing w:after="0" w:line="360" w:lineRule="auto"/>
        <w:jc w:val="both"/>
        <w:rPr>
          <w:rFonts w:ascii="Times New Roman" w:hAnsi="Times New Roman" w:cs="Times New Roman"/>
          <w:b/>
          <w:bCs/>
          <w:sz w:val="24"/>
          <w:szCs w:val="24"/>
        </w:rPr>
      </w:pPr>
    </w:p>
    <w:p w14:paraId="0ECA1B39" w14:textId="77777777" w:rsidR="00EC2B91" w:rsidRPr="00D745E3" w:rsidRDefault="00EC2B91" w:rsidP="00EC2B91">
      <w:pPr>
        <w:spacing w:after="0" w:line="360" w:lineRule="auto"/>
        <w:jc w:val="both"/>
        <w:rPr>
          <w:rFonts w:ascii="Times New Roman" w:hAnsi="Times New Roman" w:cs="Times New Roman"/>
          <w:sz w:val="24"/>
          <w:szCs w:val="24"/>
        </w:rPr>
      </w:pPr>
    </w:p>
    <w:p w14:paraId="7A8309CF" w14:textId="77777777" w:rsidR="00EC2B91" w:rsidRPr="00D745E3" w:rsidRDefault="00EC2B91" w:rsidP="00EC2B91">
      <w:pPr>
        <w:spacing w:after="0" w:line="360" w:lineRule="auto"/>
        <w:jc w:val="both"/>
        <w:rPr>
          <w:rFonts w:ascii="Times New Roman" w:hAnsi="Times New Roman" w:cs="Times New Roman"/>
          <w:sz w:val="24"/>
          <w:szCs w:val="24"/>
        </w:rPr>
      </w:pPr>
    </w:p>
    <w:p w14:paraId="101C3B92" w14:textId="77777777" w:rsidR="00EC2B91" w:rsidRPr="00D745E3" w:rsidRDefault="00EC2B91" w:rsidP="00EC2B91">
      <w:pPr>
        <w:spacing w:after="0" w:line="360" w:lineRule="auto"/>
        <w:jc w:val="both"/>
        <w:rPr>
          <w:rFonts w:ascii="Times New Roman" w:hAnsi="Times New Roman" w:cs="Times New Roman"/>
          <w:sz w:val="24"/>
          <w:szCs w:val="24"/>
        </w:rPr>
      </w:pPr>
    </w:p>
    <w:p w14:paraId="2625FCC6" w14:textId="77777777" w:rsidR="00EC2B91" w:rsidRPr="00D745E3" w:rsidRDefault="00EC2B91" w:rsidP="00EC2B91">
      <w:pPr>
        <w:spacing w:after="0" w:line="360" w:lineRule="auto"/>
        <w:jc w:val="both"/>
        <w:rPr>
          <w:rFonts w:ascii="Times New Roman" w:hAnsi="Times New Roman" w:cs="Times New Roman"/>
          <w:sz w:val="24"/>
          <w:szCs w:val="24"/>
        </w:rPr>
      </w:pPr>
    </w:p>
    <w:p w14:paraId="1A5EFC44" w14:textId="77777777" w:rsidR="00EC2B91" w:rsidRPr="00D745E3" w:rsidRDefault="00EC2B91" w:rsidP="00EC2B91">
      <w:pPr>
        <w:spacing w:after="0" w:line="360" w:lineRule="auto"/>
        <w:jc w:val="both"/>
        <w:rPr>
          <w:rFonts w:ascii="Times New Roman" w:hAnsi="Times New Roman" w:cs="Times New Roman"/>
          <w:sz w:val="24"/>
          <w:szCs w:val="24"/>
        </w:rPr>
      </w:pPr>
    </w:p>
    <w:p w14:paraId="4900895B" w14:textId="77777777" w:rsidR="00EC2B91" w:rsidRPr="00D745E3" w:rsidRDefault="00EC2B91" w:rsidP="00EC2B91">
      <w:pPr>
        <w:spacing w:after="0" w:line="360" w:lineRule="auto"/>
        <w:jc w:val="both"/>
        <w:rPr>
          <w:rFonts w:ascii="Times New Roman" w:hAnsi="Times New Roman" w:cs="Times New Roman"/>
          <w:sz w:val="24"/>
          <w:szCs w:val="24"/>
        </w:rPr>
      </w:pPr>
    </w:p>
    <w:p w14:paraId="34A23AEE" w14:textId="77777777" w:rsidR="00EC2B91" w:rsidRPr="00D745E3" w:rsidRDefault="00EC2B91" w:rsidP="00EC2B91">
      <w:pPr>
        <w:spacing w:after="0" w:line="360" w:lineRule="auto"/>
        <w:jc w:val="both"/>
        <w:rPr>
          <w:rFonts w:ascii="Times New Roman" w:hAnsi="Times New Roman" w:cs="Times New Roman"/>
          <w:sz w:val="24"/>
          <w:szCs w:val="24"/>
        </w:rPr>
      </w:pPr>
    </w:p>
    <w:p w14:paraId="4EBB9241" w14:textId="77777777" w:rsidR="00EC2B91" w:rsidRPr="00D745E3" w:rsidRDefault="00EC2B91" w:rsidP="00EC2B91">
      <w:pPr>
        <w:spacing w:after="0" w:line="360" w:lineRule="auto"/>
        <w:jc w:val="both"/>
        <w:rPr>
          <w:rFonts w:ascii="Times New Roman" w:hAnsi="Times New Roman" w:cs="Times New Roman"/>
          <w:sz w:val="24"/>
          <w:szCs w:val="24"/>
        </w:rPr>
      </w:pPr>
    </w:p>
    <w:p w14:paraId="0CE6A0A2" w14:textId="77777777" w:rsidR="00EC2B91" w:rsidRPr="00D745E3" w:rsidRDefault="00EC2B91" w:rsidP="00EC2B91">
      <w:pPr>
        <w:spacing w:after="0" w:line="360" w:lineRule="auto"/>
        <w:jc w:val="both"/>
        <w:rPr>
          <w:rFonts w:ascii="Times New Roman" w:hAnsi="Times New Roman" w:cs="Times New Roman"/>
          <w:sz w:val="24"/>
          <w:szCs w:val="24"/>
        </w:rPr>
      </w:pPr>
    </w:p>
    <w:p w14:paraId="06AD123D" w14:textId="77777777" w:rsidR="00EC2B91" w:rsidRDefault="00EC2B91" w:rsidP="00EC2B91">
      <w:pPr>
        <w:spacing w:after="0" w:line="360" w:lineRule="auto"/>
        <w:jc w:val="both"/>
        <w:rPr>
          <w:rFonts w:ascii="Times New Roman" w:hAnsi="Times New Roman" w:cs="Times New Roman"/>
          <w:sz w:val="24"/>
          <w:szCs w:val="24"/>
        </w:rPr>
      </w:pPr>
    </w:p>
    <w:p w14:paraId="38A16828" w14:textId="77777777" w:rsidR="00EC2B91" w:rsidRDefault="00EC2B91" w:rsidP="00EC2B91">
      <w:pPr>
        <w:spacing w:after="0" w:line="360" w:lineRule="auto"/>
        <w:jc w:val="both"/>
        <w:rPr>
          <w:rFonts w:ascii="Times New Roman" w:hAnsi="Times New Roman" w:cs="Times New Roman"/>
          <w:sz w:val="24"/>
          <w:szCs w:val="24"/>
        </w:rPr>
      </w:pPr>
    </w:p>
    <w:p w14:paraId="232590A3" w14:textId="77777777" w:rsidR="00EC2B91" w:rsidRDefault="00EC2B91" w:rsidP="00EC2B91">
      <w:pPr>
        <w:spacing w:after="0" w:line="360" w:lineRule="auto"/>
        <w:jc w:val="both"/>
        <w:rPr>
          <w:rFonts w:ascii="Times New Roman" w:hAnsi="Times New Roman" w:cs="Times New Roman"/>
          <w:sz w:val="24"/>
          <w:szCs w:val="24"/>
        </w:rPr>
      </w:pPr>
    </w:p>
    <w:p w14:paraId="732A8957" w14:textId="77777777" w:rsidR="00EC2B91" w:rsidRDefault="00EC2B91" w:rsidP="00EC2B91">
      <w:pPr>
        <w:spacing w:after="0" w:line="360" w:lineRule="auto"/>
        <w:jc w:val="both"/>
        <w:rPr>
          <w:rFonts w:ascii="Times New Roman" w:hAnsi="Times New Roman" w:cs="Times New Roman"/>
          <w:sz w:val="24"/>
          <w:szCs w:val="24"/>
        </w:rPr>
      </w:pPr>
    </w:p>
    <w:p w14:paraId="41E3BD6D" w14:textId="77777777" w:rsidR="00EC2B91" w:rsidRDefault="00EC2B91" w:rsidP="00EC2B91">
      <w:pPr>
        <w:spacing w:after="0" w:line="360" w:lineRule="auto"/>
        <w:jc w:val="both"/>
        <w:rPr>
          <w:rFonts w:ascii="Times New Roman" w:hAnsi="Times New Roman" w:cs="Times New Roman"/>
          <w:sz w:val="24"/>
          <w:szCs w:val="24"/>
        </w:rPr>
      </w:pPr>
    </w:p>
    <w:p w14:paraId="58E6CAF3" w14:textId="77777777" w:rsidR="00EC2B91" w:rsidRPr="00D745E3" w:rsidRDefault="00EC2B91" w:rsidP="00EC2B91">
      <w:pPr>
        <w:spacing w:after="0" w:line="360" w:lineRule="auto"/>
        <w:jc w:val="both"/>
        <w:rPr>
          <w:rFonts w:ascii="Times New Roman" w:hAnsi="Times New Roman" w:cs="Times New Roman"/>
          <w:sz w:val="24"/>
          <w:szCs w:val="24"/>
        </w:rPr>
      </w:pPr>
    </w:p>
    <w:p w14:paraId="2904A9A4" w14:textId="77777777" w:rsidR="00EC2B91" w:rsidRPr="00D745E3" w:rsidRDefault="00EC2B91" w:rsidP="00EC2B91">
      <w:pPr>
        <w:spacing w:after="0" w:line="360" w:lineRule="auto"/>
        <w:jc w:val="both"/>
        <w:rPr>
          <w:rFonts w:ascii="Times New Roman" w:hAnsi="Times New Roman" w:cs="Times New Roman"/>
          <w:sz w:val="24"/>
          <w:szCs w:val="24"/>
        </w:rPr>
      </w:pPr>
    </w:p>
    <w:p w14:paraId="32ECB87E" w14:textId="77777777" w:rsidR="00EC2B91" w:rsidRPr="00D745E3" w:rsidRDefault="00EC2B91" w:rsidP="00EC2B91">
      <w:pPr>
        <w:spacing w:after="0" w:line="360" w:lineRule="auto"/>
        <w:jc w:val="both"/>
        <w:rPr>
          <w:rFonts w:ascii="Times New Roman" w:hAnsi="Times New Roman" w:cs="Times New Roman"/>
          <w:sz w:val="24"/>
          <w:szCs w:val="24"/>
        </w:rPr>
      </w:pPr>
    </w:p>
    <w:p w14:paraId="3E6E914A" w14:textId="77777777" w:rsidR="00EC2B91" w:rsidRDefault="00EC2B91" w:rsidP="00EC2B91">
      <w:pPr>
        <w:spacing w:after="0" w:line="360" w:lineRule="auto"/>
        <w:jc w:val="both"/>
        <w:rPr>
          <w:rFonts w:ascii="Times New Roman" w:hAnsi="Times New Roman" w:cs="Times New Roman"/>
          <w:sz w:val="24"/>
          <w:szCs w:val="24"/>
        </w:rPr>
      </w:pPr>
    </w:p>
    <w:p w14:paraId="563D8988" w14:textId="7D2BC1A7" w:rsidR="00EC2B91" w:rsidRPr="00D745E3" w:rsidRDefault="00EC2B91" w:rsidP="00EC2B91">
      <w:pPr>
        <w:spacing w:after="0" w:line="360" w:lineRule="auto"/>
        <w:jc w:val="center"/>
        <w:rPr>
          <w:rFonts w:ascii="Times New Roman" w:hAnsi="Times New Roman" w:cs="Times New Roman"/>
          <w:b/>
          <w:sz w:val="24"/>
          <w:szCs w:val="24"/>
        </w:rPr>
      </w:pPr>
      <w:r w:rsidRPr="00D745E3">
        <w:rPr>
          <w:rFonts w:ascii="Times New Roman" w:hAnsi="Times New Roman" w:cs="Times New Roman"/>
          <w:b/>
          <w:sz w:val="24"/>
          <w:szCs w:val="24"/>
        </w:rPr>
        <w:lastRenderedPageBreak/>
        <w:t>ANEXO II</w:t>
      </w:r>
      <w:r w:rsidR="0028540E">
        <w:rPr>
          <w:rFonts w:ascii="Times New Roman" w:hAnsi="Times New Roman" w:cs="Times New Roman"/>
          <w:b/>
          <w:sz w:val="24"/>
          <w:szCs w:val="24"/>
        </w:rPr>
        <w:t>I</w:t>
      </w:r>
      <w:r w:rsidRPr="00D745E3">
        <w:rPr>
          <w:rFonts w:ascii="Times New Roman" w:hAnsi="Times New Roman" w:cs="Times New Roman"/>
          <w:b/>
          <w:sz w:val="24"/>
          <w:szCs w:val="24"/>
        </w:rPr>
        <w:t xml:space="preserve"> </w:t>
      </w:r>
      <w:r>
        <w:rPr>
          <w:rFonts w:ascii="Times New Roman" w:hAnsi="Times New Roman" w:cs="Times New Roman"/>
          <w:b/>
          <w:sz w:val="24"/>
          <w:szCs w:val="24"/>
        </w:rPr>
        <w:t>-</w:t>
      </w:r>
      <w:r w:rsidRPr="00D745E3">
        <w:rPr>
          <w:rFonts w:ascii="Times New Roman" w:hAnsi="Times New Roman" w:cs="Times New Roman"/>
          <w:b/>
          <w:sz w:val="24"/>
          <w:szCs w:val="24"/>
        </w:rPr>
        <w:t xml:space="preserve"> ATESTADO DE VISTORIA</w:t>
      </w:r>
    </w:p>
    <w:p w14:paraId="11D20F62" w14:textId="77777777" w:rsidR="00EC2B91" w:rsidRPr="00D745E3" w:rsidRDefault="00EC2B91" w:rsidP="00EC2B91">
      <w:pPr>
        <w:spacing w:after="0" w:line="360" w:lineRule="auto"/>
        <w:jc w:val="center"/>
        <w:rPr>
          <w:rFonts w:ascii="Times New Roman" w:hAnsi="Times New Roman" w:cs="Times New Roman"/>
          <w:b/>
          <w:sz w:val="24"/>
          <w:szCs w:val="24"/>
        </w:rPr>
      </w:pPr>
    </w:p>
    <w:p w14:paraId="42A4E86F" w14:textId="77777777" w:rsidR="00EC2B91" w:rsidRPr="00D745E3" w:rsidRDefault="00EC2B91" w:rsidP="00EC2B91">
      <w:pPr>
        <w:spacing w:after="0" w:line="360" w:lineRule="auto"/>
        <w:jc w:val="center"/>
        <w:rPr>
          <w:rFonts w:ascii="Times New Roman" w:hAnsi="Times New Roman" w:cs="Times New Roman"/>
          <w:b/>
          <w:bCs/>
          <w:sz w:val="24"/>
          <w:szCs w:val="24"/>
        </w:rPr>
      </w:pPr>
      <w:r w:rsidRPr="00D745E3">
        <w:rPr>
          <w:rFonts w:ascii="Times New Roman" w:hAnsi="Times New Roman" w:cs="Times New Roman"/>
          <w:b/>
          <w:bCs/>
          <w:sz w:val="24"/>
          <w:szCs w:val="24"/>
        </w:rPr>
        <w:t>Pregão Eletrônico nº XX/20XX – Processo Administrativo nº XXXX/XXXX</w:t>
      </w:r>
    </w:p>
    <w:p w14:paraId="4B75CF41" w14:textId="77777777" w:rsidR="00EC2B91" w:rsidRPr="00D745E3" w:rsidRDefault="00EC2B91" w:rsidP="00EC2B91">
      <w:pPr>
        <w:spacing w:after="0" w:line="360" w:lineRule="auto"/>
        <w:jc w:val="both"/>
        <w:rPr>
          <w:rFonts w:ascii="Times New Roman" w:hAnsi="Times New Roman" w:cs="Times New Roman"/>
          <w:b/>
          <w:bCs/>
          <w:sz w:val="24"/>
          <w:szCs w:val="24"/>
        </w:rPr>
      </w:pPr>
    </w:p>
    <w:p w14:paraId="019CBDCB" w14:textId="77777777" w:rsidR="00EC2B91" w:rsidRPr="00D745E3" w:rsidRDefault="00EC2B91" w:rsidP="00EC2B91">
      <w:pPr>
        <w:spacing w:after="0" w:line="360" w:lineRule="auto"/>
        <w:jc w:val="both"/>
        <w:rPr>
          <w:rFonts w:ascii="Times New Roman" w:hAnsi="Times New Roman" w:cs="Times New Roman"/>
          <w:b/>
          <w:sz w:val="24"/>
          <w:szCs w:val="24"/>
        </w:rPr>
      </w:pPr>
      <w:r w:rsidRPr="00D745E3">
        <w:rPr>
          <w:rFonts w:ascii="Times New Roman" w:hAnsi="Times New Roman" w:cs="Times New Roman"/>
          <w:sz w:val="24"/>
          <w:szCs w:val="24"/>
        </w:rPr>
        <w:t>ATESTAMOS, para fins de participação no Pregão Eletrônico nº XX/20XX, que a empresa</w:t>
      </w:r>
      <w:r w:rsidRPr="00D745E3">
        <w:rPr>
          <w:rFonts w:ascii="Times New Roman" w:hAnsi="Times New Roman" w:cs="Times New Roman"/>
          <w:sz w:val="24"/>
          <w:szCs w:val="24"/>
        </w:rPr>
        <w:br/>
        <w:t>________________________________________________________, inscrita no CNPJ/MF nº</w:t>
      </w:r>
      <w:r w:rsidRPr="00D745E3">
        <w:rPr>
          <w:rFonts w:ascii="Times New Roman" w:hAnsi="Times New Roman" w:cs="Times New Roman"/>
          <w:sz w:val="24"/>
          <w:szCs w:val="24"/>
        </w:rPr>
        <w:br/>
        <w:t>_________________________, com endereço (endereço completo da Sede ou Filial, conforme</w:t>
      </w:r>
      <w:r w:rsidRPr="00D745E3">
        <w:rPr>
          <w:rFonts w:ascii="Times New Roman" w:hAnsi="Times New Roman" w:cs="Times New Roman"/>
          <w:sz w:val="24"/>
          <w:szCs w:val="24"/>
        </w:rPr>
        <w:br/>
        <w:t xml:space="preserve">participação na licitação), neste ato representada pelo(a) </w:t>
      </w:r>
      <w:proofErr w:type="spellStart"/>
      <w:r w:rsidRPr="00D745E3">
        <w:rPr>
          <w:rFonts w:ascii="Times New Roman" w:hAnsi="Times New Roman" w:cs="Times New Roman"/>
          <w:sz w:val="24"/>
          <w:szCs w:val="24"/>
        </w:rPr>
        <w:t>Sr</w:t>
      </w:r>
      <w:proofErr w:type="spellEnd"/>
      <w:r w:rsidRPr="00D745E3">
        <w:rPr>
          <w:rFonts w:ascii="Times New Roman" w:hAnsi="Times New Roman" w:cs="Times New Roman"/>
          <w:sz w:val="24"/>
          <w:szCs w:val="24"/>
        </w:rPr>
        <w:t>(a). (nome do responsável pela realização da</w:t>
      </w:r>
      <w:r>
        <w:rPr>
          <w:rFonts w:ascii="Times New Roman" w:hAnsi="Times New Roman" w:cs="Times New Roman"/>
          <w:sz w:val="24"/>
          <w:szCs w:val="24"/>
        </w:rPr>
        <w:t xml:space="preserve"> </w:t>
      </w:r>
      <w:r w:rsidRPr="00D745E3">
        <w:rPr>
          <w:rFonts w:ascii="Times New Roman" w:hAnsi="Times New Roman" w:cs="Times New Roman"/>
          <w:sz w:val="24"/>
          <w:szCs w:val="24"/>
        </w:rPr>
        <w:t>vistoria), portador(a) do RG nº __________________ e do CPF nº _____________________, vistoriou, nesta data, os veículos pertencentes ao Coren</w:t>
      </w:r>
      <w:r>
        <w:rPr>
          <w:rFonts w:ascii="Times New Roman" w:hAnsi="Times New Roman" w:cs="Times New Roman"/>
          <w:sz w:val="24"/>
          <w:szCs w:val="24"/>
        </w:rPr>
        <w:t>/</w:t>
      </w:r>
      <w:r w:rsidRPr="00D745E3">
        <w:rPr>
          <w:rFonts w:ascii="Times New Roman" w:hAnsi="Times New Roman" w:cs="Times New Roman"/>
          <w:sz w:val="24"/>
          <w:szCs w:val="24"/>
        </w:rPr>
        <w:t xml:space="preserve">PI e tomou conhecimento </w:t>
      </w:r>
      <w:r w:rsidRPr="00D745E3">
        <w:rPr>
          <w:rFonts w:ascii="Times New Roman" w:hAnsi="Times New Roman" w:cs="Times New Roman"/>
          <w:i/>
          <w:iCs/>
          <w:sz w:val="24"/>
          <w:szCs w:val="24"/>
        </w:rPr>
        <w:t xml:space="preserve">in loco </w:t>
      </w:r>
      <w:r w:rsidRPr="00D745E3">
        <w:rPr>
          <w:rFonts w:ascii="Times New Roman" w:hAnsi="Times New Roman" w:cs="Times New Roman"/>
          <w:sz w:val="24"/>
          <w:szCs w:val="24"/>
        </w:rPr>
        <w:t>das condições para a perfeita precificação</w:t>
      </w:r>
      <w:r w:rsidRPr="00D745E3">
        <w:rPr>
          <w:rFonts w:ascii="Times New Roman" w:hAnsi="Times New Roman" w:cs="Times New Roman"/>
          <w:sz w:val="24"/>
          <w:szCs w:val="24"/>
        </w:rPr>
        <w:br/>
        <w:t>do objeto do Processo Licitatório em referência.</w:t>
      </w:r>
    </w:p>
    <w:p w14:paraId="7529CBAA" w14:textId="77777777" w:rsidR="00EC2B91" w:rsidRPr="00D745E3" w:rsidRDefault="00EC2B91" w:rsidP="00EC2B91">
      <w:pPr>
        <w:spacing w:after="0" w:line="360" w:lineRule="auto"/>
        <w:jc w:val="both"/>
        <w:rPr>
          <w:rFonts w:ascii="Times New Roman" w:hAnsi="Times New Roman" w:cs="Times New Roman"/>
          <w:sz w:val="24"/>
          <w:szCs w:val="24"/>
        </w:rPr>
      </w:pPr>
    </w:p>
    <w:p w14:paraId="5F773E6E" w14:textId="77777777" w:rsidR="00EC2B91" w:rsidRPr="00D745E3" w:rsidRDefault="00EC2B91" w:rsidP="00EC2B91">
      <w:pPr>
        <w:spacing w:after="0" w:line="360" w:lineRule="auto"/>
        <w:jc w:val="both"/>
        <w:rPr>
          <w:rFonts w:ascii="Times New Roman" w:hAnsi="Times New Roman" w:cs="Times New Roman"/>
          <w:sz w:val="24"/>
          <w:szCs w:val="24"/>
        </w:rPr>
      </w:pPr>
    </w:p>
    <w:p w14:paraId="7CA2E922" w14:textId="77777777" w:rsidR="00EC2B91" w:rsidRPr="00D745E3" w:rsidRDefault="00EC2B91" w:rsidP="00EC2B91">
      <w:pPr>
        <w:spacing w:after="0" w:line="360" w:lineRule="auto"/>
        <w:jc w:val="both"/>
        <w:rPr>
          <w:rFonts w:ascii="Times New Roman" w:hAnsi="Times New Roman" w:cs="Times New Roman"/>
          <w:sz w:val="24"/>
          <w:szCs w:val="24"/>
        </w:rPr>
      </w:pPr>
    </w:p>
    <w:p w14:paraId="10D6C221" w14:textId="77777777" w:rsidR="00EC2B91" w:rsidRPr="00D745E3" w:rsidRDefault="00EC2B91" w:rsidP="00EC2B91">
      <w:pPr>
        <w:spacing w:after="0" w:line="360" w:lineRule="auto"/>
        <w:jc w:val="both"/>
        <w:rPr>
          <w:rFonts w:ascii="Times New Roman" w:hAnsi="Times New Roman" w:cs="Times New Roman"/>
          <w:sz w:val="24"/>
          <w:szCs w:val="24"/>
        </w:rPr>
      </w:pPr>
    </w:p>
    <w:p w14:paraId="19E21A5F" w14:textId="77777777" w:rsidR="00EC2B91" w:rsidRPr="00D745E3" w:rsidRDefault="00EC2B91" w:rsidP="00EC2B91">
      <w:pPr>
        <w:spacing w:after="0" w:line="360" w:lineRule="auto"/>
        <w:jc w:val="center"/>
        <w:rPr>
          <w:rFonts w:ascii="Times New Roman" w:hAnsi="Times New Roman" w:cs="Times New Roman"/>
          <w:sz w:val="24"/>
          <w:szCs w:val="24"/>
        </w:rPr>
      </w:pPr>
      <w:r w:rsidRPr="00D745E3">
        <w:rPr>
          <w:rFonts w:ascii="Times New Roman" w:hAnsi="Times New Roman" w:cs="Times New Roman"/>
          <w:sz w:val="24"/>
          <w:szCs w:val="24"/>
        </w:rPr>
        <w:t xml:space="preserve">Teresina, ____ de ____________________ </w:t>
      </w:r>
      <w:proofErr w:type="spellStart"/>
      <w:r w:rsidRPr="00D745E3">
        <w:rPr>
          <w:rFonts w:ascii="Times New Roman" w:hAnsi="Times New Roman" w:cs="Times New Roman"/>
          <w:sz w:val="24"/>
          <w:szCs w:val="24"/>
        </w:rPr>
        <w:t>de</w:t>
      </w:r>
      <w:proofErr w:type="spellEnd"/>
      <w:r w:rsidRPr="00D745E3">
        <w:rPr>
          <w:rFonts w:ascii="Times New Roman" w:hAnsi="Times New Roman" w:cs="Times New Roman"/>
          <w:sz w:val="24"/>
          <w:szCs w:val="24"/>
        </w:rPr>
        <w:t xml:space="preserve"> 2022.</w:t>
      </w:r>
    </w:p>
    <w:p w14:paraId="121A72B3" w14:textId="77777777" w:rsidR="00EC2B91" w:rsidRPr="00D745E3" w:rsidRDefault="00EC2B91" w:rsidP="00EC2B91">
      <w:pPr>
        <w:spacing w:after="0" w:line="360" w:lineRule="auto"/>
        <w:jc w:val="center"/>
        <w:rPr>
          <w:rFonts w:ascii="Times New Roman" w:hAnsi="Times New Roman" w:cs="Times New Roman"/>
          <w:b/>
          <w:sz w:val="24"/>
          <w:szCs w:val="24"/>
        </w:rPr>
      </w:pPr>
    </w:p>
    <w:p w14:paraId="1BAEFBBF" w14:textId="77777777" w:rsidR="00EC2B91" w:rsidRPr="00D745E3" w:rsidRDefault="00EC2B91" w:rsidP="00EC2B91">
      <w:pPr>
        <w:spacing w:after="0" w:line="360" w:lineRule="auto"/>
        <w:jc w:val="center"/>
        <w:rPr>
          <w:rFonts w:ascii="Times New Roman" w:hAnsi="Times New Roman" w:cs="Times New Roman"/>
          <w:b/>
          <w:sz w:val="24"/>
          <w:szCs w:val="24"/>
        </w:rPr>
      </w:pPr>
    </w:p>
    <w:p w14:paraId="22FC8323" w14:textId="77777777" w:rsidR="00EC2B91" w:rsidRPr="00D745E3" w:rsidRDefault="00EC2B91" w:rsidP="00EC2B91">
      <w:pPr>
        <w:spacing w:after="0" w:line="360" w:lineRule="auto"/>
        <w:jc w:val="center"/>
        <w:rPr>
          <w:rFonts w:ascii="Times New Roman" w:hAnsi="Times New Roman" w:cs="Times New Roman"/>
          <w:b/>
          <w:sz w:val="24"/>
          <w:szCs w:val="24"/>
        </w:rPr>
      </w:pPr>
      <w:r w:rsidRPr="00D745E3">
        <w:rPr>
          <w:rFonts w:ascii="Times New Roman" w:hAnsi="Times New Roman" w:cs="Times New Roman"/>
          <w:b/>
          <w:noProof/>
          <w:sz w:val="24"/>
          <w:szCs w:val="24"/>
          <w:lang w:eastAsia="pt-BR"/>
        </w:rPr>
        <mc:AlternateContent>
          <mc:Choice Requires="wps">
            <w:drawing>
              <wp:anchor distT="45720" distB="45720" distL="114300" distR="114300" simplePos="0" relativeHeight="251660288" behindDoc="0" locked="0" layoutInCell="1" allowOverlap="1" wp14:anchorId="47EF71DA" wp14:editId="47EF8B84">
                <wp:simplePos x="0" y="0"/>
                <wp:positionH relativeFrom="column">
                  <wp:posOffset>3567430</wp:posOffset>
                </wp:positionH>
                <wp:positionV relativeFrom="paragraph">
                  <wp:posOffset>108585</wp:posOffset>
                </wp:positionV>
                <wp:extent cx="2360930" cy="1404620"/>
                <wp:effectExtent l="0" t="0" r="22860" b="11430"/>
                <wp:wrapSquare wrapText="bothSides"/>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3402A874"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r w:rsidRPr="0057100B">
                              <w:rPr>
                                <w:rFonts w:ascii="Times New Roman" w:eastAsia="Times New Roman" w:hAnsi="Times New Roman" w:cs="Times New Roman"/>
                                <w:color w:val="000000"/>
                                <w:sz w:val="24"/>
                                <w:szCs w:val="24"/>
                                <w:lang w:eastAsia="pt-BR"/>
                              </w:rPr>
                              <w:t xml:space="preserve">Representante </w:t>
                            </w:r>
                            <w:r>
                              <w:rPr>
                                <w:rFonts w:ascii="Times New Roman" w:eastAsia="Times New Roman" w:hAnsi="Times New Roman" w:cs="Times New Roman"/>
                                <w:color w:val="000000"/>
                                <w:sz w:val="24"/>
                                <w:szCs w:val="24"/>
                                <w:lang w:eastAsia="pt-BR"/>
                              </w:rPr>
                              <w:t>da empresa</w:t>
                            </w:r>
                            <w:r w:rsidRPr="0057100B">
                              <w:rPr>
                                <w:rFonts w:ascii="Times New Roman" w:eastAsia="Times New Roman" w:hAnsi="Times New Roman" w:cs="Times New Roman"/>
                                <w:color w:val="000000"/>
                                <w:sz w:val="24"/>
                                <w:szCs w:val="24"/>
                                <w:lang w:eastAsia="pt-BR"/>
                              </w:rPr>
                              <w:t>:</w:t>
                            </w:r>
                          </w:p>
                          <w:p w14:paraId="65054B9F"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1732F8AB"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197A6CCC"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08AC9C30" w14:textId="77777777" w:rsidR="00EC2B91" w:rsidRPr="0057100B" w:rsidRDefault="00EC2B91" w:rsidP="00EC2B91">
                            <w:pPr>
                              <w:spacing w:after="0" w:line="240" w:lineRule="auto"/>
                              <w:jc w:val="center"/>
                              <w:rPr>
                                <w:rFonts w:ascii="Times New Roman" w:eastAsia="Times New Roman" w:hAnsi="Times New Roman" w:cs="Times New Roman"/>
                                <w:sz w:val="24"/>
                                <w:szCs w:val="24"/>
                                <w:lang w:eastAsia="pt-BR"/>
                              </w:rPr>
                            </w:pPr>
                          </w:p>
                          <w:p w14:paraId="60F09B40" w14:textId="77777777" w:rsidR="00EC2B91" w:rsidRPr="0057100B" w:rsidRDefault="00EC2B91" w:rsidP="00EC2B91">
                            <w:pPr>
                              <w:spacing w:after="0" w:line="240" w:lineRule="auto"/>
                              <w:jc w:val="center"/>
                              <w:rPr>
                                <w:rFonts w:ascii="Times New Roman" w:eastAsia="Times New Roman" w:hAnsi="Times New Roman" w:cs="Times New Roman"/>
                                <w:sz w:val="24"/>
                                <w:szCs w:val="24"/>
                                <w:lang w:eastAsia="pt-BR"/>
                              </w:rPr>
                            </w:pPr>
                            <w:r w:rsidRPr="0057100B">
                              <w:rPr>
                                <w:rFonts w:ascii="Times New Roman" w:eastAsia="Times New Roman" w:hAnsi="Times New Roman" w:cs="Times New Roman"/>
                                <w:color w:val="000000"/>
                                <w:sz w:val="24"/>
                                <w:szCs w:val="24"/>
                                <w:lang w:eastAsia="pt-BR"/>
                              </w:rPr>
                              <w:t>assinatura</w:t>
                            </w:r>
                          </w:p>
                          <w:p w14:paraId="0980E0D6" w14:textId="77777777" w:rsidR="00EC2B91" w:rsidRPr="0057100B" w:rsidRDefault="00EC2B91" w:rsidP="00EC2B91">
                            <w:pPr>
                              <w:jc w:val="center"/>
                              <w:rPr>
                                <w:rFonts w:ascii="Times New Roman" w:hAnsi="Times New Roman" w:cs="Times New Roman"/>
                                <w:sz w:val="24"/>
                                <w:szCs w:val="24"/>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7EF71DA" id="_x0000_t202" coordsize="21600,21600" o:spt="202" path="m,l,21600r21600,l21600,xe">
                <v:stroke joinstyle="miter"/>
                <v:path gradientshapeok="t" o:connecttype="rect"/>
              </v:shapetype>
              <v:shape id="Caixa de Texto 2" o:spid="_x0000_s1026" type="#_x0000_t202" style="position:absolute;left:0;text-align:left;margin-left:280.9pt;margin-top:8.5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">
                <v:textbox style="mso-fit-shape-to-text:t">
                  <w:txbxContent>
                    <w:p w14:paraId="3402A874"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r w:rsidRPr="0057100B">
                        <w:rPr>
                          <w:rFonts w:ascii="Times New Roman" w:eastAsia="Times New Roman" w:hAnsi="Times New Roman" w:cs="Times New Roman"/>
                          <w:color w:val="000000"/>
                          <w:sz w:val="24"/>
                          <w:szCs w:val="24"/>
                          <w:lang w:eastAsia="pt-BR"/>
                        </w:rPr>
                        <w:t xml:space="preserve">Representante </w:t>
                      </w:r>
                      <w:r>
                        <w:rPr>
                          <w:rFonts w:ascii="Times New Roman" w:eastAsia="Times New Roman" w:hAnsi="Times New Roman" w:cs="Times New Roman"/>
                          <w:color w:val="000000"/>
                          <w:sz w:val="24"/>
                          <w:szCs w:val="24"/>
                          <w:lang w:eastAsia="pt-BR"/>
                        </w:rPr>
                        <w:t>da empresa</w:t>
                      </w:r>
                      <w:r w:rsidRPr="0057100B">
                        <w:rPr>
                          <w:rFonts w:ascii="Times New Roman" w:eastAsia="Times New Roman" w:hAnsi="Times New Roman" w:cs="Times New Roman"/>
                          <w:color w:val="000000"/>
                          <w:sz w:val="24"/>
                          <w:szCs w:val="24"/>
                          <w:lang w:eastAsia="pt-BR"/>
                        </w:rPr>
                        <w:t>:</w:t>
                      </w:r>
                    </w:p>
                    <w:p w14:paraId="65054B9F"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1732F8AB"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197A6CCC"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08AC9C30" w14:textId="77777777" w:rsidR="00EC2B91" w:rsidRPr="0057100B" w:rsidRDefault="00EC2B91" w:rsidP="00EC2B91">
                      <w:pPr>
                        <w:spacing w:after="0" w:line="240" w:lineRule="auto"/>
                        <w:jc w:val="center"/>
                        <w:rPr>
                          <w:rFonts w:ascii="Times New Roman" w:eastAsia="Times New Roman" w:hAnsi="Times New Roman" w:cs="Times New Roman"/>
                          <w:sz w:val="24"/>
                          <w:szCs w:val="24"/>
                          <w:lang w:eastAsia="pt-BR"/>
                        </w:rPr>
                      </w:pPr>
                    </w:p>
                    <w:p w14:paraId="60F09B40" w14:textId="77777777" w:rsidR="00EC2B91" w:rsidRPr="0057100B" w:rsidRDefault="00EC2B91" w:rsidP="00EC2B91">
                      <w:pPr>
                        <w:spacing w:after="0" w:line="240" w:lineRule="auto"/>
                        <w:jc w:val="center"/>
                        <w:rPr>
                          <w:rFonts w:ascii="Times New Roman" w:eastAsia="Times New Roman" w:hAnsi="Times New Roman" w:cs="Times New Roman"/>
                          <w:sz w:val="24"/>
                          <w:szCs w:val="24"/>
                          <w:lang w:eastAsia="pt-BR"/>
                        </w:rPr>
                      </w:pPr>
                      <w:r w:rsidRPr="0057100B">
                        <w:rPr>
                          <w:rFonts w:ascii="Times New Roman" w:eastAsia="Times New Roman" w:hAnsi="Times New Roman" w:cs="Times New Roman"/>
                          <w:color w:val="000000"/>
                          <w:sz w:val="24"/>
                          <w:szCs w:val="24"/>
                          <w:lang w:eastAsia="pt-BR"/>
                        </w:rPr>
                        <w:t>assinatura</w:t>
                      </w:r>
                    </w:p>
                    <w:p w14:paraId="0980E0D6" w14:textId="77777777" w:rsidR="00EC2B91" w:rsidRPr="0057100B" w:rsidRDefault="00EC2B91" w:rsidP="00EC2B91">
                      <w:pPr>
                        <w:jc w:val="center"/>
                        <w:rPr>
                          <w:rFonts w:ascii="Times New Roman" w:hAnsi="Times New Roman" w:cs="Times New Roman"/>
                          <w:sz w:val="24"/>
                          <w:szCs w:val="24"/>
                        </w:rPr>
                      </w:pPr>
                    </w:p>
                  </w:txbxContent>
                </v:textbox>
                <w10:wrap type="square"/>
              </v:shape>
            </w:pict>
          </mc:Fallback>
        </mc:AlternateContent>
      </w:r>
      <w:r w:rsidRPr="00D745E3">
        <w:rPr>
          <w:rFonts w:ascii="Times New Roman" w:hAnsi="Times New Roman" w:cs="Times New Roman"/>
          <w:b/>
          <w:noProof/>
          <w:sz w:val="24"/>
          <w:szCs w:val="24"/>
          <w:lang w:eastAsia="pt-BR"/>
        </w:rPr>
        <mc:AlternateContent>
          <mc:Choice Requires="wps">
            <w:drawing>
              <wp:anchor distT="45720" distB="45720" distL="114300" distR="114300" simplePos="0" relativeHeight="251659264" behindDoc="0" locked="0" layoutInCell="1" allowOverlap="1" wp14:anchorId="4BC82031" wp14:editId="5787DE74">
                <wp:simplePos x="0" y="0"/>
                <wp:positionH relativeFrom="column">
                  <wp:posOffset>635</wp:posOffset>
                </wp:positionH>
                <wp:positionV relativeFrom="paragraph">
                  <wp:posOffset>131445</wp:posOffset>
                </wp:positionV>
                <wp:extent cx="2360930" cy="1404620"/>
                <wp:effectExtent l="0" t="0" r="22860" b="1143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5C181C27"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r w:rsidRPr="0057100B">
                              <w:rPr>
                                <w:rFonts w:ascii="Times New Roman" w:eastAsia="Times New Roman" w:hAnsi="Times New Roman" w:cs="Times New Roman"/>
                                <w:color w:val="000000"/>
                                <w:sz w:val="24"/>
                                <w:szCs w:val="24"/>
                                <w:lang w:eastAsia="pt-BR"/>
                              </w:rPr>
                              <w:t>Representante do Coren</w:t>
                            </w:r>
                            <w:r>
                              <w:rPr>
                                <w:rFonts w:ascii="Times New Roman" w:eastAsia="Times New Roman" w:hAnsi="Times New Roman" w:cs="Times New Roman"/>
                                <w:color w:val="000000"/>
                                <w:sz w:val="24"/>
                                <w:szCs w:val="24"/>
                                <w:lang w:eastAsia="pt-BR"/>
                              </w:rPr>
                              <w:t>/</w:t>
                            </w:r>
                            <w:r w:rsidRPr="0057100B">
                              <w:rPr>
                                <w:rFonts w:ascii="Times New Roman" w:eastAsia="Times New Roman" w:hAnsi="Times New Roman" w:cs="Times New Roman"/>
                                <w:color w:val="000000"/>
                                <w:sz w:val="24"/>
                                <w:szCs w:val="24"/>
                                <w:lang w:eastAsia="pt-BR"/>
                              </w:rPr>
                              <w:t>PI:</w:t>
                            </w:r>
                          </w:p>
                          <w:p w14:paraId="23FCDCA9"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36AA06BA"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33D0E46A"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6FD77DFD" w14:textId="77777777" w:rsidR="00EC2B91" w:rsidRPr="0057100B" w:rsidRDefault="00EC2B91" w:rsidP="00EC2B91">
                            <w:pPr>
                              <w:spacing w:after="0" w:line="240" w:lineRule="auto"/>
                              <w:jc w:val="center"/>
                              <w:rPr>
                                <w:rFonts w:ascii="Times New Roman" w:eastAsia="Times New Roman" w:hAnsi="Times New Roman" w:cs="Times New Roman"/>
                                <w:sz w:val="24"/>
                                <w:szCs w:val="24"/>
                                <w:lang w:eastAsia="pt-BR"/>
                              </w:rPr>
                            </w:pPr>
                          </w:p>
                          <w:p w14:paraId="390937B1" w14:textId="77777777" w:rsidR="00EC2B91" w:rsidRPr="0057100B" w:rsidRDefault="00EC2B91" w:rsidP="00EC2B91">
                            <w:pPr>
                              <w:spacing w:after="0" w:line="240" w:lineRule="auto"/>
                              <w:jc w:val="center"/>
                              <w:rPr>
                                <w:rFonts w:ascii="Times New Roman" w:eastAsia="Times New Roman" w:hAnsi="Times New Roman" w:cs="Times New Roman"/>
                                <w:sz w:val="24"/>
                                <w:szCs w:val="24"/>
                                <w:lang w:eastAsia="pt-BR"/>
                              </w:rPr>
                            </w:pPr>
                            <w:r w:rsidRPr="0057100B">
                              <w:rPr>
                                <w:rFonts w:ascii="Times New Roman" w:eastAsia="Times New Roman" w:hAnsi="Times New Roman" w:cs="Times New Roman"/>
                                <w:color w:val="000000"/>
                                <w:sz w:val="24"/>
                                <w:szCs w:val="24"/>
                                <w:lang w:eastAsia="pt-BR"/>
                              </w:rPr>
                              <w:t>carimbo e assinatura</w:t>
                            </w:r>
                          </w:p>
                          <w:p w14:paraId="31AA409E" w14:textId="77777777" w:rsidR="00EC2B91" w:rsidRPr="0057100B" w:rsidRDefault="00EC2B91" w:rsidP="00EC2B91">
                            <w:pPr>
                              <w:jc w:val="center"/>
                              <w:rPr>
                                <w:rFonts w:ascii="Times New Roman" w:hAnsi="Times New Roman" w:cs="Times New Roman"/>
                                <w:sz w:val="24"/>
                                <w:szCs w:val="24"/>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BC82031" id="_x0000_s1027" type="#_x0000_t202" style="position:absolute;left:0;text-align:left;margin-left:.05pt;margin-top:10.3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">
                <v:textbox style="mso-fit-shape-to-text:t">
                  <w:txbxContent>
                    <w:p w14:paraId="5C181C27"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r w:rsidRPr="0057100B">
                        <w:rPr>
                          <w:rFonts w:ascii="Times New Roman" w:eastAsia="Times New Roman" w:hAnsi="Times New Roman" w:cs="Times New Roman"/>
                          <w:color w:val="000000"/>
                          <w:sz w:val="24"/>
                          <w:szCs w:val="24"/>
                          <w:lang w:eastAsia="pt-BR"/>
                        </w:rPr>
                        <w:t>Representante do Coren</w:t>
                      </w:r>
                      <w:r>
                        <w:rPr>
                          <w:rFonts w:ascii="Times New Roman" w:eastAsia="Times New Roman" w:hAnsi="Times New Roman" w:cs="Times New Roman"/>
                          <w:color w:val="000000"/>
                          <w:sz w:val="24"/>
                          <w:szCs w:val="24"/>
                          <w:lang w:eastAsia="pt-BR"/>
                        </w:rPr>
                        <w:t>/</w:t>
                      </w:r>
                      <w:r w:rsidRPr="0057100B">
                        <w:rPr>
                          <w:rFonts w:ascii="Times New Roman" w:eastAsia="Times New Roman" w:hAnsi="Times New Roman" w:cs="Times New Roman"/>
                          <w:color w:val="000000"/>
                          <w:sz w:val="24"/>
                          <w:szCs w:val="24"/>
                          <w:lang w:eastAsia="pt-BR"/>
                        </w:rPr>
                        <w:t>PI:</w:t>
                      </w:r>
                    </w:p>
                    <w:p w14:paraId="23FCDCA9"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36AA06BA"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33D0E46A" w14:textId="77777777" w:rsidR="00EC2B91" w:rsidRPr="0057100B" w:rsidRDefault="00EC2B91" w:rsidP="00EC2B91">
                      <w:pPr>
                        <w:spacing w:after="0" w:line="240" w:lineRule="auto"/>
                        <w:jc w:val="center"/>
                        <w:rPr>
                          <w:rFonts w:ascii="Times New Roman" w:eastAsia="Times New Roman" w:hAnsi="Times New Roman" w:cs="Times New Roman"/>
                          <w:color w:val="000000"/>
                          <w:sz w:val="24"/>
                          <w:szCs w:val="24"/>
                          <w:lang w:eastAsia="pt-BR"/>
                        </w:rPr>
                      </w:pPr>
                    </w:p>
                    <w:p w14:paraId="6FD77DFD" w14:textId="77777777" w:rsidR="00EC2B91" w:rsidRPr="0057100B" w:rsidRDefault="00EC2B91" w:rsidP="00EC2B91">
                      <w:pPr>
                        <w:spacing w:after="0" w:line="240" w:lineRule="auto"/>
                        <w:jc w:val="center"/>
                        <w:rPr>
                          <w:rFonts w:ascii="Times New Roman" w:eastAsia="Times New Roman" w:hAnsi="Times New Roman" w:cs="Times New Roman"/>
                          <w:sz w:val="24"/>
                          <w:szCs w:val="24"/>
                          <w:lang w:eastAsia="pt-BR"/>
                        </w:rPr>
                      </w:pPr>
                    </w:p>
                    <w:p w14:paraId="390937B1" w14:textId="77777777" w:rsidR="00EC2B91" w:rsidRPr="0057100B" w:rsidRDefault="00EC2B91" w:rsidP="00EC2B91">
                      <w:pPr>
                        <w:spacing w:after="0" w:line="240" w:lineRule="auto"/>
                        <w:jc w:val="center"/>
                        <w:rPr>
                          <w:rFonts w:ascii="Times New Roman" w:eastAsia="Times New Roman" w:hAnsi="Times New Roman" w:cs="Times New Roman"/>
                          <w:sz w:val="24"/>
                          <w:szCs w:val="24"/>
                          <w:lang w:eastAsia="pt-BR"/>
                        </w:rPr>
                      </w:pPr>
                      <w:r w:rsidRPr="0057100B">
                        <w:rPr>
                          <w:rFonts w:ascii="Times New Roman" w:eastAsia="Times New Roman" w:hAnsi="Times New Roman" w:cs="Times New Roman"/>
                          <w:color w:val="000000"/>
                          <w:sz w:val="24"/>
                          <w:szCs w:val="24"/>
                          <w:lang w:eastAsia="pt-BR"/>
                        </w:rPr>
                        <w:t>carimbo e assinatura</w:t>
                      </w:r>
                    </w:p>
                    <w:p w14:paraId="31AA409E" w14:textId="77777777" w:rsidR="00EC2B91" w:rsidRPr="0057100B" w:rsidRDefault="00EC2B91" w:rsidP="00EC2B91">
                      <w:pPr>
                        <w:jc w:val="center"/>
                        <w:rPr>
                          <w:rFonts w:ascii="Times New Roman" w:hAnsi="Times New Roman" w:cs="Times New Roman"/>
                          <w:sz w:val="24"/>
                          <w:szCs w:val="24"/>
                        </w:rPr>
                      </w:pPr>
                    </w:p>
                  </w:txbxContent>
                </v:textbox>
                <w10:wrap type="square"/>
              </v:shape>
            </w:pict>
          </mc:Fallback>
        </mc:AlternateContent>
      </w:r>
    </w:p>
    <w:p w14:paraId="4C3FAAC2" w14:textId="77777777" w:rsidR="00EC2B91" w:rsidRPr="00D745E3" w:rsidRDefault="00EC2B91" w:rsidP="00EC2B91">
      <w:pPr>
        <w:spacing w:after="0" w:line="360" w:lineRule="auto"/>
        <w:jc w:val="center"/>
        <w:rPr>
          <w:rFonts w:ascii="Times New Roman" w:hAnsi="Times New Roman" w:cs="Times New Roman"/>
          <w:b/>
          <w:sz w:val="24"/>
          <w:szCs w:val="24"/>
        </w:rPr>
      </w:pPr>
    </w:p>
    <w:p w14:paraId="4186B489" w14:textId="77777777" w:rsidR="00EC2B91" w:rsidRPr="00D745E3" w:rsidRDefault="00EC2B91" w:rsidP="00EC2B91">
      <w:pPr>
        <w:spacing w:after="0" w:line="360" w:lineRule="auto"/>
        <w:jc w:val="center"/>
        <w:rPr>
          <w:rFonts w:ascii="Times New Roman" w:hAnsi="Times New Roman" w:cs="Times New Roman"/>
          <w:b/>
          <w:sz w:val="24"/>
          <w:szCs w:val="24"/>
        </w:rPr>
      </w:pPr>
    </w:p>
    <w:p w14:paraId="67C8C05D" w14:textId="77777777" w:rsidR="00EC2B91" w:rsidRPr="00D745E3" w:rsidRDefault="00EC2B91" w:rsidP="00EC2B91">
      <w:pPr>
        <w:spacing w:after="0" w:line="360" w:lineRule="auto"/>
        <w:jc w:val="center"/>
        <w:rPr>
          <w:rFonts w:ascii="Times New Roman" w:hAnsi="Times New Roman" w:cs="Times New Roman"/>
          <w:b/>
          <w:sz w:val="24"/>
          <w:szCs w:val="24"/>
        </w:rPr>
      </w:pPr>
    </w:p>
    <w:p w14:paraId="1B888C66" w14:textId="77777777" w:rsidR="00EC2B91" w:rsidRPr="00D745E3" w:rsidRDefault="00EC2B91" w:rsidP="00EC2B91">
      <w:pPr>
        <w:spacing w:after="0" w:line="360" w:lineRule="auto"/>
        <w:jc w:val="center"/>
        <w:rPr>
          <w:rFonts w:ascii="Times New Roman" w:hAnsi="Times New Roman" w:cs="Times New Roman"/>
          <w:b/>
          <w:sz w:val="24"/>
          <w:szCs w:val="24"/>
        </w:rPr>
      </w:pPr>
    </w:p>
    <w:p w14:paraId="607EEC03" w14:textId="77777777" w:rsidR="00EC2B91" w:rsidRPr="00D745E3" w:rsidRDefault="00EC2B91" w:rsidP="00EC2B91">
      <w:pPr>
        <w:spacing w:after="0" w:line="360" w:lineRule="auto"/>
        <w:jc w:val="center"/>
        <w:rPr>
          <w:rFonts w:ascii="Times New Roman" w:hAnsi="Times New Roman" w:cs="Times New Roman"/>
          <w:b/>
          <w:sz w:val="24"/>
          <w:szCs w:val="24"/>
        </w:rPr>
      </w:pPr>
    </w:p>
    <w:p w14:paraId="00310975" w14:textId="77777777" w:rsidR="00EC2B91" w:rsidRPr="00D745E3" w:rsidRDefault="00EC2B91" w:rsidP="00EC2B91">
      <w:pPr>
        <w:spacing w:after="0" w:line="360" w:lineRule="auto"/>
        <w:jc w:val="center"/>
        <w:rPr>
          <w:rFonts w:ascii="Times New Roman" w:hAnsi="Times New Roman" w:cs="Times New Roman"/>
          <w:b/>
          <w:sz w:val="24"/>
          <w:szCs w:val="24"/>
        </w:rPr>
      </w:pPr>
    </w:p>
    <w:p w14:paraId="7444833A" w14:textId="77777777" w:rsidR="00EC2B91" w:rsidRPr="00D745E3" w:rsidRDefault="00EC2B91" w:rsidP="00EC2B91">
      <w:pPr>
        <w:spacing w:after="0" w:line="360" w:lineRule="auto"/>
        <w:jc w:val="center"/>
        <w:rPr>
          <w:rFonts w:ascii="Times New Roman" w:hAnsi="Times New Roman" w:cs="Times New Roman"/>
          <w:b/>
          <w:sz w:val="24"/>
          <w:szCs w:val="24"/>
        </w:rPr>
      </w:pPr>
    </w:p>
    <w:p w14:paraId="036B2AFB" w14:textId="57B5D616" w:rsidR="00EC2B91" w:rsidRDefault="00EC2B91" w:rsidP="00EC2B91">
      <w:pPr>
        <w:spacing w:after="0" w:line="360" w:lineRule="auto"/>
        <w:jc w:val="center"/>
        <w:rPr>
          <w:rFonts w:ascii="Times New Roman" w:hAnsi="Times New Roman" w:cs="Times New Roman"/>
          <w:b/>
          <w:sz w:val="24"/>
          <w:szCs w:val="24"/>
        </w:rPr>
      </w:pPr>
    </w:p>
    <w:p w14:paraId="75E2F92F" w14:textId="1F7E6F32" w:rsidR="008F2E67" w:rsidRDefault="008F2E67" w:rsidP="00EC2B91">
      <w:pPr>
        <w:spacing w:after="0" w:line="360" w:lineRule="auto"/>
        <w:jc w:val="center"/>
        <w:rPr>
          <w:rFonts w:ascii="Times New Roman" w:hAnsi="Times New Roman" w:cs="Times New Roman"/>
          <w:b/>
          <w:sz w:val="24"/>
          <w:szCs w:val="24"/>
        </w:rPr>
      </w:pPr>
    </w:p>
    <w:p w14:paraId="3CAF40B2" w14:textId="4923D5BE" w:rsidR="00EC2B91" w:rsidRPr="00D745E3" w:rsidRDefault="00EC2B91" w:rsidP="00EC2B91">
      <w:pPr>
        <w:spacing w:after="0" w:line="360" w:lineRule="auto"/>
        <w:jc w:val="center"/>
        <w:rPr>
          <w:rFonts w:ascii="Times New Roman" w:hAnsi="Times New Roman" w:cs="Times New Roman"/>
          <w:b/>
          <w:sz w:val="24"/>
          <w:szCs w:val="24"/>
        </w:rPr>
      </w:pPr>
      <w:r w:rsidRPr="00D745E3">
        <w:rPr>
          <w:rFonts w:ascii="Times New Roman" w:hAnsi="Times New Roman" w:cs="Times New Roman"/>
          <w:b/>
          <w:sz w:val="24"/>
          <w:szCs w:val="24"/>
        </w:rPr>
        <w:lastRenderedPageBreak/>
        <w:t>ANEXO I</w:t>
      </w:r>
      <w:r w:rsidR="0028540E">
        <w:rPr>
          <w:rFonts w:ascii="Times New Roman" w:hAnsi="Times New Roman" w:cs="Times New Roman"/>
          <w:b/>
          <w:sz w:val="24"/>
          <w:szCs w:val="24"/>
        </w:rPr>
        <w:t>V</w:t>
      </w:r>
      <w:r w:rsidRPr="00D745E3">
        <w:rPr>
          <w:rFonts w:ascii="Times New Roman" w:hAnsi="Times New Roman" w:cs="Times New Roman"/>
          <w:b/>
          <w:sz w:val="24"/>
          <w:szCs w:val="24"/>
        </w:rPr>
        <w:t xml:space="preserve"> – MINUTA DE CONTRATO</w:t>
      </w:r>
    </w:p>
    <w:p w14:paraId="2A51AF80" w14:textId="77777777" w:rsidR="00EC2B91" w:rsidRPr="00D745E3" w:rsidRDefault="00EC2B91" w:rsidP="00EC2B91">
      <w:pPr>
        <w:spacing w:after="0" w:line="360" w:lineRule="auto"/>
        <w:jc w:val="center"/>
        <w:rPr>
          <w:rFonts w:ascii="Times New Roman" w:hAnsi="Times New Roman" w:cs="Times New Roman"/>
          <w:sz w:val="24"/>
          <w:szCs w:val="24"/>
        </w:rPr>
      </w:pPr>
      <w:r w:rsidRPr="00D745E3">
        <w:rPr>
          <w:rFonts w:ascii="Times New Roman" w:hAnsi="Times New Roman" w:cs="Times New Roman"/>
          <w:sz w:val="24"/>
          <w:szCs w:val="24"/>
        </w:rPr>
        <w:t>CONTRATO Nº XX/XX</w:t>
      </w:r>
    </w:p>
    <w:p w14:paraId="1AC69C3E" w14:textId="77777777" w:rsidR="00EC2B91" w:rsidRPr="00D745E3" w:rsidRDefault="00EC2B91" w:rsidP="00EC2B91">
      <w:pPr>
        <w:spacing w:after="0" w:line="360" w:lineRule="auto"/>
        <w:jc w:val="center"/>
        <w:rPr>
          <w:rFonts w:ascii="Times New Roman" w:hAnsi="Times New Roman" w:cs="Times New Roman"/>
          <w:sz w:val="24"/>
          <w:szCs w:val="24"/>
        </w:rPr>
      </w:pPr>
    </w:p>
    <w:p w14:paraId="5064A8BA" w14:textId="77777777" w:rsidR="00EC2B91" w:rsidRPr="00D745E3" w:rsidRDefault="00EC2B91" w:rsidP="00EC2B91">
      <w:pPr>
        <w:spacing w:after="0" w:line="360" w:lineRule="auto"/>
        <w:ind w:left="4247" w:right="284"/>
        <w:jc w:val="both"/>
        <w:rPr>
          <w:rFonts w:ascii="Times New Roman" w:hAnsi="Times New Roman" w:cs="Times New Roman"/>
          <w:sz w:val="24"/>
          <w:szCs w:val="24"/>
        </w:rPr>
      </w:pPr>
      <w:r w:rsidRPr="00D745E3">
        <w:rPr>
          <w:rFonts w:ascii="Times New Roman" w:hAnsi="Times New Roman" w:cs="Times New Roman"/>
          <w:sz w:val="24"/>
          <w:szCs w:val="24"/>
        </w:rPr>
        <w:t xml:space="preserve">TERMO DE CONTRATO QUE ENTRE SI CELEBRAM O CONSELHO REGIONAL DE ENFERMAGEM DO PIAUÍ E A EMPRESA </w:t>
      </w:r>
      <w:r w:rsidRPr="00D745E3">
        <w:rPr>
          <w:rFonts w:ascii="Times New Roman" w:hAnsi="Times New Roman" w:cs="Times New Roman"/>
          <w:b/>
          <w:sz w:val="24"/>
          <w:szCs w:val="24"/>
        </w:rPr>
        <w:t>XXXXXXXXX</w:t>
      </w:r>
      <w:r w:rsidRPr="00D745E3">
        <w:rPr>
          <w:rFonts w:ascii="Times New Roman" w:hAnsi="Times New Roman" w:cs="Times New Roman"/>
          <w:sz w:val="24"/>
          <w:szCs w:val="24"/>
        </w:rPr>
        <w:t xml:space="preserve"> PARA PRESTAÇÃO </w:t>
      </w:r>
      <w:r w:rsidRPr="00D745E3">
        <w:rPr>
          <w:rFonts w:ascii="Times New Roman" w:hAnsi="Times New Roman" w:cs="Times New Roman"/>
          <w:sz w:val="24"/>
          <w:szCs w:val="24"/>
        </w:rPr>
        <w:tab/>
        <w:t>DE SERVIÇO DE SEGURO TOTAL PARA VEÍCULO DO COREN-PI.</w:t>
      </w:r>
    </w:p>
    <w:p w14:paraId="40A9B5DF" w14:textId="77777777" w:rsidR="00EC2B91" w:rsidRPr="00D745E3" w:rsidRDefault="00EC2B91" w:rsidP="00EC2B91">
      <w:pPr>
        <w:spacing w:after="0" w:line="360" w:lineRule="auto"/>
        <w:ind w:left="4247" w:right="284"/>
        <w:jc w:val="both"/>
        <w:rPr>
          <w:rFonts w:ascii="Times New Roman" w:hAnsi="Times New Roman" w:cs="Times New Roman"/>
          <w:sz w:val="24"/>
          <w:szCs w:val="24"/>
        </w:rPr>
      </w:pPr>
    </w:p>
    <w:p w14:paraId="49B2FEBB" w14:textId="77777777" w:rsidR="00EC2B91" w:rsidRDefault="00EC2B91" w:rsidP="00EC2B91">
      <w:pPr>
        <w:spacing w:after="0" w:line="360" w:lineRule="auto"/>
        <w:ind w:right="284"/>
        <w:jc w:val="both"/>
        <w:rPr>
          <w:rFonts w:ascii="Times New Roman" w:hAnsi="Times New Roman" w:cs="Times New Roman"/>
          <w:sz w:val="24"/>
          <w:szCs w:val="24"/>
        </w:rPr>
      </w:pPr>
      <w:r w:rsidRPr="00D745E3">
        <w:rPr>
          <w:rFonts w:ascii="Times New Roman" w:hAnsi="Times New Roman" w:cs="Times New Roman"/>
          <w:sz w:val="24"/>
          <w:szCs w:val="24"/>
        </w:rPr>
        <w:t xml:space="preserve">Pelo presente instrumento particular de prestação de serviços tem-se, de um lado o </w:t>
      </w:r>
      <w:r w:rsidRPr="00D745E3">
        <w:rPr>
          <w:rFonts w:ascii="Times New Roman" w:hAnsi="Times New Roman" w:cs="Times New Roman"/>
          <w:b/>
          <w:sz w:val="24"/>
          <w:szCs w:val="24"/>
        </w:rPr>
        <w:t>CONSELHO REGIONAL DE ENFERMAGEM DO PIAUÍ</w:t>
      </w:r>
      <w:r w:rsidRPr="00D745E3">
        <w:rPr>
          <w:rFonts w:ascii="Times New Roman" w:hAnsi="Times New Roman" w:cs="Times New Roman"/>
          <w:sz w:val="24"/>
          <w:szCs w:val="24"/>
        </w:rPr>
        <w:t xml:space="preserve">, a seguir denominado </w:t>
      </w:r>
      <w:r w:rsidRPr="00D745E3">
        <w:rPr>
          <w:rFonts w:ascii="Times New Roman" w:hAnsi="Times New Roman" w:cs="Times New Roman"/>
          <w:b/>
          <w:sz w:val="24"/>
          <w:szCs w:val="24"/>
        </w:rPr>
        <w:t>CONTRATANTE</w:t>
      </w:r>
      <w:r w:rsidRPr="00D745E3">
        <w:rPr>
          <w:rFonts w:ascii="Times New Roman" w:hAnsi="Times New Roman" w:cs="Times New Roman"/>
          <w:sz w:val="24"/>
          <w:szCs w:val="24"/>
        </w:rPr>
        <w:t xml:space="preserve">, entidade de classe, neste ato representado por seu Presidente Dr. </w:t>
      </w:r>
      <w:r w:rsidRPr="00D745E3">
        <w:rPr>
          <w:rFonts w:ascii="Times New Roman" w:hAnsi="Times New Roman" w:cs="Times New Roman"/>
          <w:b/>
          <w:sz w:val="24"/>
          <w:szCs w:val="24"/>
        </w:rPr>
        <w:t>ANTÔNIO FRANCISCO LUZ NETO</w:t>
      </w:r>
      <w:r w:rsidRPr="00D745E3">
        <w:rPr>
          <w:rFonts w:ascii="Times New Roman" w:hAnsi="Times New Roman" w:cs="Times New Roman"/>
          <w:sz w:val="24"/>
          <w:szCs w:val="24"/>
        </w:rPr>
        <w:t xml:space="preserve">, brasileiro, casado, enfermeiro, regularmente inscrito no COREN – PI, sob o nº 313978-ENF, CPF nº 010.292.703-09, bem como por sua Tesoureira Dra. </w:t>
      </w:r>
      <w:r w:rsidRPr="00D745E3">
        <w:rPr>
          <w:rFonts w:ascii="Times New Roman" w:hAnsi="Times New Roman" w:cs="Times New Roman"/>
          <w:b/>
          <w:sz w:val="24"/>
          <w:szCs w:val="24"/>
        </w:rPr>
        <w:t>LEONE MARIA DAMASCENO SOARES</w:t>
      </w:r>
      <w:r w:rsidRPr="00D745E3">
        <w:rPr>
          <w:rFonts w:ascii="Times New Roman" w:hAnsi="Times New Roman" w:cs="Times New Roman"/>
          <w:sz w:val="24"/>
          <w:szCs w:val="24"/>
        </w:rPr>
        <w:t>, brasileira, regularmente inscrito no COREN – PI, sob o nº 487123-TE, CPF nº 341.185.513-49, com sede na Rua Magalhães Filho nº 655, Centro/Sul - Teresina-PI, inscrito no CNPJ-MF sob o nº 04.769.874/0001-69, e de outro lado</w:t>
      </w:r>
      <w:r w:rsidRPr="00D745E3">
        <w:t xml:space="preserve"> </w:t>
      </w:r>
      <w:r w:rsidRPr="00D745E3">
        <w:rPr>
          <w:rFonts w:ascii="Times New Roman" w:hAnsi="Times New Roman" w:cs="Times New Roman"/>
          <w:b/>
          <w:sz w:val="24"/>
          <w:szCs w:val="24"/>
        </w:rPr>
        <w:t>XXXXXXXXX</w:t>
      </w:r>
      <w:r w:rsidRPr="00D745E3">
        <w:rPr>
          <w:rFonts w:ascii="Times New Roman" w:hAnsi="Times New Roman" w:cs="Times New Roman"/>
          <w:sz w:val="24"/>
          <w:szCs w:val="24"/>
        </w:rPr>
        <w:t xml:space="preserve">, a seguir denominada CONTRATADA, com sede à </w:t>
      </w:r>
      <w:r w:rsidRPr="00D745E3">
        <w:rPr>
          <w:rFonts w:ascii="Times New Roman" w:hAnsi="Times New Roman" w:cs="Times New Roman"/>
          <w:b/>
          <w:sz w:val="24"/>
          <w:szCs w:val="24"/>
        </w:rPr>
        <w:t>XXXXXXXX</w:t>
      </w:r>
      <w:r w:rsidRPr="00D745E3">
        <w:rPr>
          <w:rFonts w:ascii="Times New Roman" w:hAnsi="Times New Roman" w:cs="Times New Roman"/>
          <w:sz w:val="24"/>
          <w:szCs w:val="24"/>
        </w:rPr>
        <w:t xml:space="preserve">, inscrita no CNPJ-MF sob o </w:t>
      </w:r>
      <w:r w:rsidRPr="00D745E3">
        <w:rPr>
          <w:rFonts w:ascii="Times New Roman" w:hAnsi="Times New Roman" w:cs="Times New Roman"/>
          <w:b/>
          <w:sz w:val="24"/>
          <w:szCs w:val="24"/>
        </w:rPr>
        <w:t>nº XXXXXXX,</w:t>
      </w:r>
      <w:r w:rsidRPr="00D745E3">
        <w:rPr>
          <w:rFonts w:ascii="Times New Roman" w:hAnsi="Times New Roman" w:cs="Times New Roman"/>
          <w:sz w:val="24"/>
          <w:szCs w:val="24"/>
        </w:rPr>
        <w:t xml:space="preserve"> neste ato representada por seu representante legal, </w:t>
      </w:r>
      <w:r w:rsidRPr="00D745E3">
        <w:rPr>
          <w:rFonts w:ascii="Times New Roman" w:hAnsi="Times New Roman" w:cs="Times New Roman"/>
          <w:b/>
          <w:sz w:val="24"/>
          <w:szCs w:val="24"/>
        </w:rPr>
        <w:t>XXXXXXXX</w:t>
      </w:r>
      <w:r w:rsidRPr="00D745E3">
        <w:rPr>
          <w:rFonts w:ascii="Times New Roman" w:hAnsi="Times New Roman" w:cs="Times New Roman"/>
          <w:sz w:val="24"/>
          <w:szCs w:val="24"/>
        </w:rPr>
        <w:t xml:space="preserve">, portadora da carteira de identidade nº. </w:t>
      </w:r>
      <w:r w:rsidRPr="00D745E3">
        <w:rPr>
          <w:rFonts w:ascii="Times New Roman" w:hAnsi="Times New Roman" w:cs="Times New Roman"/>
          <w:b/>
          <w:sz w:val="24"/>
          <w:szCs w:val="24"/>
        </w:rPr>
        <w:t>XXXXXXXX</w:t>
      </w:r>
      <w:r w:rsidRPr="00D745E3">
        <w:rPr>
          <w:rFonts w:ascii="Times New Roman" w:hAnsi="Times New Roman" w:cs="Times New Roman"/>
          <w:sz w:val="24"/>
          <w:szCs w:val="24"/>
        </w:rPr>
        <w:t xml:space="preserve">, registrada no CPF sob o </w:t>
      </w:r>
      <w:proofErr w:type="spellStart"/>
      <w:r w:rsidRPr="00D745E3">
        <w:rPr>
          <w:rFonts w:ascii="Times New Roman" w:hAnsi="Times New Roman" w:cs="Times New Roman"/>
          <w:sz w:val="24"/>
          <w:szCs w:val="24"/>
        </w:rPr>
        <w:t>nº.</w:t>
      </w:r>
      <w:r w:rsidRPr="00D745E3">
        <w:rPr>
          <w:rFonts w:ascii="Times New Roman" w:hAnsi="Times New Roman" w:cs="Times New Roman"/>
          <w:b/>
          <w:sz w:val="24"/>
          <w:szCs w:val="24"/>
        </w:rPr>
        <w:t>XXXXXXX</w:t>
      </w:r>
      <w:proofErr w:type="spellEnd"/>
      <w:r w:rsidRPr="00D745E3">
        <w:rPr>
          <w:rFonts w:ascii="Times New Roman" w:hAnsi="Times New Roman" w:cs="Times New Roman"/>
          <w:sz w:val="24"/>
          <w:szCs w:val="24"/>
        </w:rPr>
        <w:t xml:space="preserve">, tendo em vista o que consta no </w:t>
      </w:r>
      <w:r w:rsidRPr="00D745E3">
        <w:rPr>
          <w:rFonts w:ascii="Times New Roman" w:hAnsi="Times New Roman" w:cs="Times New Roman"/>
          <w:b/>
          <w:sz w:val="24"/>
          <w:szCs w:val="24"/>
        </w:rPr>
        <w:t>Processo Administrativo nº 452/2022</w:t>
      </w:r>
      <w:r w:rsidRPr="00D745E3">
        <w:rPr>
          <w:rFonts w:ascii="Times New Roman" w:hAnsi="Times New Roman" w:cs="Times New Roman"/>
          <w:sz w:val="24"/>
          <w:szCs w:val="24"/>
        </w:rPr>
        <w:t xml:space="preserve"> e em observância às disposições da Lei nº 8.666, de 21/06/1993 e demais legislações vigente aplicável à espécie, resolvem celebrar o presente Termo de Contrato, mediante as cláusulas e condições a seguir enunciadas.</w:t>
      </w:r>
    </w:p>
    <w:p w14:paraId="123ACB6E" w14:textId="3A3169A7" w:rsidR="00EC2B91" w:rsidRDefault="00EC2B91" w:rsidP="00EC2B91">
      <w:pPr>
        <w:pStyle w:val="PargrafodaLista"/>
        <w:numPr>
          <w:ilvl w:val="1"/>
          <w:numId w:val="36"/>
        </w:numPr>
        <w:tabs>
          <w:tab w:val="left" w:pos="284"/>
          <w:tab w:val="left" w:pos="426"/>
        </w:tabs>
        <w:spacing w:after="0" w:line="360" w:lineRule="auto"/>
        <w:ind w:left="0" w:right="71" w:firstLine="0"/>
        <w:jc w:val="both"/>
        <w:rPr>
          <w:rFonts w:ascii="Times New Roman" w:eastAsia="Times New Roman" w:hAnsi="Times New Roman" w:cs="Times New Roman"/>
          <w:b/>
          <w:bCs/>
          <w:sz w:val="24"/>
          <w:szCs w:val="24"/>
          <w:lang w:val="pt-PT"/>
        </w:rPr>
      </w:pPr>
      <w:r w:rsidRPr="007808F6">
        <w:rPr>
          <w:rFonts w:ascii="Times New Roman" w:eastAsia="Times New Roman" w:hAnsi="Times New Roman" w:cs="Times New Roman"/>
          <w:b/>
          <w:bCs/>
          <w:sz w:val="24"/>
          <w:szCs w:val="24"/>
          <w:lang w:val="pt-PT"/>
        </w:rPr>
        <w:t>CLÁUSULA PRIMEIRA – OBJETO</w:t>
      </w:r>
    </w:p>
    <w:p w14:paraId="749AE5BE" w14:textId="7ECBBFD9" w:rsidR="00EC2B91" w:rsidRPr="0028540E" w:rsidRDefault="00EC2B91" w:rsidP="003C222B">
      <w:pPr>
        <w:pStyle w:val="PargrafodaLista"/>
        <w:numPr>
          <w:ilvl w:val="1"/>
          <w:numId w:val="36"/>
        </w:numPr>
        <w:tabs>
          <w:tab w:val="left" w:pos="284"/>
          <w:tab w:val="left" w:pos="426"/>
        </w:tabs>
        <w:spacing w:after="0" w:line="360" w:lineRule="auto"/>
        <w:ind w:left="0" w:right="71" w:firstLine="0"/>
        <w:jc w:val="both"/>
        <w:rPr>
          <w:rFonts w:ascii="Times New Roman" w:eastAsia="Times New Roman" w:hAnsi="Times New Roman" w:cs="Times New Roman"/>
          <w:b/>
          <w:bCs/>
          <w:sz w:val="24"/>
          <w:szCs w:val="24"/>
          <w:lang w:val="pt-PT"/>
        </w:rPr>
      </w:pPr>
      <w:r w:rsidRPr="00D745E3">
        <w:rPr>
          <w:rFonts w:ascii="Times New Roman" w:eastAsia="Times New Roman" w:hAnsi="Times New Roman" w:cs="Times New Roman"/>
          <w:b/>
          <w:bCs/>
          <w:sz w:val="24"/>
          <w:szCs w:val="24"/>
          <w:lang w:val="pt-PT"/>
        </w:rPr>
        <w:t xml:space="preserve"> </w:t>
      </w:r>
      <w:r w:rsidRPr="00D745E3">
        <w:rPr>
          <w:rFonts w:ascii="Times New Roman" w:eastAsia="Times New Roman" w:hAnsi="Times New Roman" w:cs="Times New Roman"/>
          <w:bCs/>
          <w:sz w:val="24"/>
          <w:szCs w:val="24"/>
          <w:lang w:val="pt-PT"/>
        </w:rPr>
        <w:t>O presente contrato tem como objeto a</w:t>
      </w:r>
      <w:r w:rsidRPr="00D745E3">
        <w:rPr>
          <w:rFonts w:ascii="Times New Roman" w:eastAsia="Times New Roman" w:hAnsi="Times New Roman" w:cs="Times New Roman"/>
          <w:b/>
          <w:bCs/>
          <w:sz w:val="24"/>
          <w:szCs w:val="24"/>
          <w:lang w:val="pt-PT"/>
        </w:rPr>
        <w:t xml:space="preserve"> </w:t>
      </w:r>
      <w:r w:rsidRPr="00D745E3">
        <w:rPr>
          <w:rFonts w:ascii="Times New Roman" w:eastAsia="Times New Roman" w:hAnsi="Times New Roman" w:cs="Times New Roman"/>
          <w:bCs/>
          <w:sz w:val="24"/>
          <w:szCs w:val="24"/>
          <w:lang w:val="pt-PT"/>
        </w:rPr>
        <w:t>Contratação de empresa especializada em fornecimento de Seguro para os veículos pertencentes à frota do Coren-PI, conforme descrito abaixo:</w:t>
      </w:r>
    </w:p>
    <w:p w14:paraId="698BE243" w14:textId="77777777" w:rsidR="0028540E" w:rsidRPr="001165CA" w:rsidRDefault="0028540E" w:rsidP="0028540E">
      <w:pPr>
        <w:pStyle w:val="PargrafodaLista"/>
        <w:tabs>
          <w:tab w:val="left" w:pos="284"/>
          <w:tab w:val="left" w:pos="426"/>
        </w:tabs>
        <w:spacing w:after="0" w:line="360" w:lineRule="auto"/>
        <w:ind w:left="0" w:right="71"/>
        <w:jc w:val="both"/>
        <w:rPr>
          <w:rFonts w:ascii="Times New Roman" w:eastAsia="Times New Roman" w:hAnsi="Times New Roman" w:cs="Times New Roman"/>
          <w:b/>
          <w:bCs/>
          <w:sz w:val="24"/>
          <w:szCs w:val="24"/>
          <w:lang w:val="pt-PT"/>
        </w:rPr>
      </w:pPr>
    </w:p>
    <w:tbl>
      <w:tblPr>
        <w:tblStyle w:val="Tabelacomgrade"/>
        <w:tblW w:w="0" w:type="auto"/>
        <w:jc w:val="center"/>
        <w:tblLook w:val="04A0" w:firstRow="1" w:lastRow="0" w:firstColumn="1" w:lastColumn="0" w:noHBand="0" w:noVBand="1"/>
      </w:tblPr>
      <w:tblGrid>
        <w:gridCol w:w="857"/>
        <w:gridCol w:w="5721"/>
        <w:gridCol w:w="1083"/>
        <w:gridCol w:w="1400"/>
      </w:tblGrid>
      <w:tr w:rsidR="00EC2B91" w:rsidRPr="00D745E3" w14:paraId="632A77A4" w14:textId="77777777" w:rsidTr="000C614D">
        <w:trP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6C9F5C" w14:textId="77777777" w:rsidR="00EC2B91" w:rsidRPr="00D745E3" w:rsidRDefault="00EC2B91" w:rsidP="000C614D">
            <w:pPr>
              <w:tabs>
                <w:tab w:val="left" w:pos="851"/>
              </w:tabs>
              <w:spacing w:after="0" w:line="240" w:lineRule="auto"/>
              <w:jc w:val="center"/>
              <w:rPr>
                <w:rFonts w:ascii="Times New Roman" w:hAnsi="Times New Roman" w:cs="Times New Roman"/>
                <w:b/>
                <w:bCs/>
              </w:rPr>
            </w:pPr>
            <w:r>
              <w:rPr>
                <w:rFonts w:ascii="Times New Roman" w:hAnsi="Times New Roman" w:cs="Times New Roman"/>
                <w:b/>
                <w:bCs/>
              </w:rPr>
              <w:lastRenderedPageBreak/>
              <w:t>GRUPO ÚNICO</w:t>
            </w:r>
          </w:p>
        </w:tc>
      </w:tr>
      <w:tr w:rsidR="00EC2B91" w:rsidRPr="00D745E3" w14:paraId="0A6E24FD" w14:textId="77777777" w:rsidTr="000C614D">
        <w:trP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3CCC15"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bCs/>
              </w:rPr>
              <w:t>FORNECIMENTO DE SEGURO PARA OS VEÍCULOS PERTENCENTES À FROTA DO COREN-PI</w:t>
            </w:r>
          </w:p>
        </w:tc>
      </w:tr>
      <w:tr w:rsidR="00EC2B91" w:rsidRPr="00D745E3" w14:paraId="7D0462F3" w14:textId="77777777" w:rsidTr="000C614D">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8DABFE"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sz w:val="24"/>
                <w:szCs w:val="24"/>
              </w:rPr>
              <w:t>ITEM</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0BFDF2"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sz w:val="24"/>
                <w:szCs w:val="24"/>
              </w:rPr>
              <w:t>DESCRIÇÃO DO VEÍCULO</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1A227A"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D745E3">
              <w:rPr>
                <w:rFonts w:ascii="Times New Roman" w:hAnsi="Times New Roman" w:cs="Times New Roman"/>
                <w:b/>
                <w:sz w:val="24"/>
                <w:szCs w:val="24"/>
              </w:rPr>
              <w:t>QUANT</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A97BF0" w14:textId="77777777" w:rsidR="00EC2B91" w:rsidRPr="00D745E3" w:rsidRDefault="00EC2B91" w:rsidP="000C614D">
            <w:pPr>
              <w:tabs>
                <w:tab w:val="left" w:pos="851"/>
              </w:tabs>
              <w:spacing w:after="0" w:line="240" w:lineRule="auto"/>
              <w:jc w:val="center"/>
              <w:rPr>
                <w:rFonts w:ascii="Times New Roman" w:hAnsi="Times New Roman" w:cs="Times New Roman"/>
                <w:b/>
                <w:sz w:val="24"/>
                <w:szCs w:val="24"/>
              </w:rPr>
            </w:pPr>
            <w:r w:rsidRPr="00C9734D">
              <w:rPr>
                <w:rFonts w:ascii="Times New Roman" w:hAnsi="Times New Roman" w:cs="Times New Roman"/>
                <w:b/>
                <w:sz w:val="24"/>
                <w:szCs w:val="24"/>
              </w:rPr>
              <w:t>Valor Unitário</w:t>
            </w:r>
            <w:r>
              <w:rPr>
                <w:rFonts w:ascii="Times New Roman" w:hAnsi="Times New Roman" w:cs="Times New Roman"/>
                <w:b/>
                <w:sz w:val="24"/>
                <w:szCs w:val="24"/>
              </w:rPr>
              <w:t xml:space="preserve"> </w:t>
            </w:r>
            <w:r w:rsidRPr="00C9734D">
              <w:rPr>
                <w:rFonts w:ascii="Times New Roman" w:hAnsi="Times New Roman" w:cs="Times New Roman"/>
                <w:b/>
                <w:sz w:val="24"/>
                <w:szCs w:val="24"/>
              </w:rPr>
              <w:t>Máximo Aceitável</w:t>
            </w:r>
          </w:p>
        </w:tc>
      </w:tr>
      <w:tr w:rsidR="00EC2B91" w:rsidRPr="00D745E3" w14:paraId="6E5B46B4" w14:textId="77777777" w:rsidTr="000C614D">
        <w:trPr>
          <w:trHeight w:val="14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51065"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01</w:t>
            </w:r>
          </w:p>
        </w:tc>
        <w:tc>
          <w:tcPr>
            <w:tcW w:w="0" w:type="auto"/>
            <w:tcBorders>
              <w:top w:val="single" w:sz="4" w:space="0" w:color="auto"/>
              <w:left w:val="single" w:sz="4" w:space="0" w:color="auto"/>
              <w:bottom w:val="single" w:sz="4" w:space="0" w:color="auto"/>
              <w:right w:val="single" w:sz="4" w:space="0" w:color="auto"/>
            </w:tcBorders>
            <w:hideMark/>
          </w:tcPr>
          <w:p w14:paraId="5662BFF1"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VEÍCULO COMPASS 2.0 LONGITUDE 4x4, MARCA: JEEP, CHASSI: 988675128 NKL47249, Cor: Preta, Número de Série: 675L7249, combustível: 3-Diesel, Número do motor: 463495089243471 Ano/Modelo: 2022; Ano de Fabricação: 2022.</w:t>
            </w:r>
            <w:r>
              <w:rPr>
                <w:rFonts w:ascii="Times New Roman" w:hAnsi="Times New Roman" w:cs="Times New Roman"/>
                <w:bCs/>
                <w:sz w:val="24"/>
                <w:szCs w:val="24"/>
              </w:rPr>
              <w:t xml:space="preserve">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64CF"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7DAA0E05" w14:textId="77777777" w:rsidR="00EC2B91" w:rsidRDefault="00EC2B91" w:rsidP="000C614D">
            <w:pPr>
              <w:tabs>
                <w:tab w:val="left" w:pos="851"/>
              </w:tabs>
              <w:spacing w:after="0" w:line="240" w:lineRule="auto"/>
              <w:jc w:val="center"/>
              <w:rPr>
                <w:rFonts w:ascii="Times New Roman" w:hAnsi="Times New Roman" w:cs="Times New Roman"/>
                <w:bCs/>
                <w:sz w:val="24"/>
                <w:szCs w:val="24"/>
              </w:rPr>
            </w:pPr>
          </w:p>
          <w:p w14:paraId="7FE8D830"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 xml:space="preserve">R$ </w:t>
            </w:r>
          </w:p>
          <w:p w14:paraId="22BAABBD"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21A70C9A" w14:textId="77777777" w:rsidTr="000C614D">
        <w:trPr>
          <w:trHeight w:val="1753"/>
          <w:jc w:val="center"/>
        </w:trPr>
        <w:tc>
          <w:tcPr>
            <w:tcW w:w="0" w:type="auto"/>
            <w:tcBorders>
              <w:top w:val="single" w:sz="4" w:space="0" w:color="auto"/>
              <w:left w:val="single" w:sz="4" w:space="0" w:color="auto"/>
              <w:bottom w:val="single" w:sz="4" w:space="0" w:color="auto"/>
              <w:right w:val="single" w:sz="4" w:space="0" w:color="auto"/>
            </w:tcBorders>
            <w:vAlign w:val="center"/>
          </w:tcPr>
          <w:p w14:paraId="3EB44773"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02</w:t>
            </w:r>
          </w:p>
        </w:tc>
        <w:tc>
          <w:tcPr>
            <w:tcW w:w="0" w:type="auto"/>
            <w:tcBorders>
              <w:top w:val="single" w:sz="4" w:space="0" w:color="auto"/>
              <w:left w:val="single" w:sz="4" w:space="0" w:color="auto"/>
              <w:bottom w:val="single" w:sz="4" w:space="0" w:color="auto"/>
              <w:right w:val="single" w:sz="4" w:space="0" w:color="auto"/>
            </w:tcBorders>
          </w:tcPr>
          <w:p w14:paraId="2525DB86"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AUTOMÓVEL NOVO VERSA 1.6 ADVANCE CVT; MARCA: NISSAN CHASSI: 3N1CN8AEXNL</w:t>
            </w:r>
            <w:r>
              <w:rPr>
                <w:rFonts w:ascii="Times New Roman" w:hAnsi="Times New Roman" w:cs="Times New Roman"/>
                <w:bCs/>
                <w:sz w:val="24"/>
                <w:szCs w:val="24"/>
              </w:rPr>
              <w:t xml:space="preserve"> </w:t>
            </w:r>
            <w:r w:rsidRPr="00D745E3">
              <w:rPr>
                <w:rFonts w:ascii="Times New Roman" w:hAnsi="Times New Roman" w:cs="Times New Roman"/>
                <w:bCs/>
                <w:sz w:val="24"/>
                <w:szCs w:val="24"/>
              </w:rPr>
              <w:t>818601  RENAVAM: 162462; Cor: Prata Classic com Int. Preto Combustível: Álcool/Gasolina;  Número do motor: HR16475487U Ano de Fabricação: 2021; Ano/Modelo: 2022.</w:t>
            </w:r>
            <w:r>
              <w:rPr>
                <w:rFonts w:ascii="Times New Roman" w:hAnsi="Times New Roman" w:cs="Times New Roman"/>
                <w:bCs/>
                <w:sz w:val="24"/>
                <w:szCs w:val="24"/>
              </w:rPr>
              <w:t xml:space="preserve">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386367DD"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58946E5D"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 xml:space="preserve">R$ </w:t>
            </w:r>
          </w:p>
          <w:p w14:paraId="515AC0E6"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738EC139" w14:textId="77777777" w:rsidTr="000C61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9B29A4"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03</w:t>
            </w:r>
          </w:p>
        </w:tc>
        <w:tc>
          <w:tcPr>
            <w:tcW w:w="0" w:type="auto"/>
            <w:tcBorders>
              <w:top w:val="single" w:sz="4" w:space="0" w:color="auto"/>
              <w:left w:val="single" w:sz="4" w:space="0" w:color="auto"/>
              <w:bottom w:val="single" w:sz="4" w:space="0" w:color="auto"/>
              <w:right w:val="single" w:sz="4" w:space="0" w:color="auto"/>
            </w:tcBorders>
            <w:hideMark/>
          </w:tcPr>
          <w:p w14:paraId="7B994D2B"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 xml:space="preserve">VEÍCULO HILUX CD 4x4 SR MARCA TOYOTA, combustível: Diesel, Tipo caminhonete, 1,020kg, 4 Rodas, Ano/Modelo: 2011; Cor: branco regente; Quantidade de Passageiros: 05; com ar condicionado; Placa NIP 8072; CHASSI N 8 AJFZ22G0B5016144MY11.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26D99"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00A34D8B"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 xml:space="preserve">R$ </w:t>
            </w:r>
          </w:p>
          <w:p w14:paraId="13E28180"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258F9AC5" w14:textId="77777777" w:rsidTr="000C614D">
        <w:trPr>
          <w:trHeight w:val="1394"/>
          <w:jc w:val="center"/>
        </w:trPr>
        <w:tc>
          <w:tcPr>
            <w:tcW w:w="0" w:type="auto"/>
            <w:tcBorders>
              <w:top w:val="single" w:sz="4" w:space="0" w:color="auto"/>
              <w:left w:val="single" w:sz="4" w:space="0" w:color="auto"/>
              <w:bottom w:val="single" w:sz="4" w:space="0" w:color="auto"/>
              <w:right w:val="single" w:sz="4" w:space="0" w:color="auto"/>
            </w:tcBorders>
            <w:vAlign w:val="center"/>
          </w:tcPr>
          <w:p w14:paraId="4697961D"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04</w:t>
            </w:r>
          </w:p>
        </w:tc>
        <w:tc>
          <w:tcPr>
            <w:tcW w:w="0" w:type="auto"/>
            <w:tcBorders>
              <w:top w:val="single" w:sz="4" w:space="0" w:color="auto"/>
              <w:left w:val="single" w:sz="4" w:space="0" w:color="auto"/>
              <w:bottom w:val="single" w:sz="4" w:space="0" w:color="auto"/>
              <w:right w:val="single" w:sz="4" w:space="0" w:color="auto"/>
            </w:tcBorders>
          </w:tcPr>
          <w:p w14:paraId="4066B612" w14:textId="77777777" w:rsidR="00EC2B91" w:rsidRPr="00D745E3" w:rsidRDefault="00EC2B91" w:rsidP="000C614D">
            <w:pPr>
              <w:tabs>
                <w:tab w:val="left" w:pos="851"/>
              </w:tabs>
              <w:spacing w:after="0" w:line="240" w:lineRule="auto"/>
              <w:jc w:val="both"/>
              <w:rPr>
                <w:rFonts w:ascii="Times New Roman" w:hAnsi="Times New Roman" w:cs="Times New Roman"/>
                <w:bCs/>
                <w:sz w:val="24"/>
                <w:szCs w:val="24"/>
              </w:rPr>
            </w:pPr>
            <w:r w:rsidRPr="00D745E3">
              <w:rPr>
                <w:rFonts w:ascii="Times New Roman" w:hAnsi="Times New Roman" w:cs="Times New Roman"/>
                <w:bCs/>
                <w:sz w:val="24"/>
                <w:szCs w:val="24"/>
              </w:rPr>
              <w:t>VEÍCULO FRONTIER MARCA S NISSAN, combustível: Diesel, Tipo caminhonete, 1,020kg, 4 Rodas, Ano/Modelo: 2015; Cor: branca; Quantidade de Passageiros: 05; com ar condicionado; Placa PWC 2563; CHASSI: 95DVCUD0FJ735104.</w:t>
            </w:r>
            <w:r>
              <w:rPr>
                <w:rFonts w:ascii="Times New Roman" w:hAnsi="Times New Roman" w:cs="Times New Roman"/>
                <w:bCs/>
                <w:sz w:val="24"/>
                <w:szCs w:val="24"/>
              </w:rPr>
              <w:t xml:space="preserve"> </w:t>
            </w:r>
            <w:r w:rsidRPr="009756D3">
              <w:rPr>
                <w:rFonts w:ascii="Times New Roman" w:hAnsi="Times New Roman" w:cs="Times New Roman"/>
                <w:bCs/>
                <w:sz w:val="24"/>
                <w:szCs w:val="24"/>
              </w:rPr>
              <w:t>Valor total do prêmio para o período de 12</w:t>
            </w:r>
            <w:r>
              <w:rPr>
                <w:rFonts w:ascii="Times New Roman" w:hAnsi="Times New Roman" w:cs="Times New Roman"/>
                <w:bCs/>
                <w:sz w:val="24"/>
                <w:szCs w:val="24"/>
              </w:rPr>
              <w:t xml:space="preserve"> </w:t>
            </w:r>
            <w:r w:rsidRPr="009756D3">
              <w:rPr>
                <w:rFonts w:ascii="Times New Roman" w:hAnsi="Times New Roman" w:cs="Times New Roman"/>
                <w:bCs/>
                <w:sz w:val="24"/>
                <w:szCs w:val="24"/>
              </w:rPr>
              <w:t>meses</w:t>
            </w:r>
            <w:r>
              <w:rPr>
                <w:rFonts w:ascii="Times New Roman" w:hAnsi="Times New Roman"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3F639AB8"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6B3357F0"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p w14:paraId="2BC17CE3"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Cs/>
                <w:sz w:val="24"/>
                <w:szCs w:val="24"/>
              </w:rPr>
              <w:t xml:space="preserve">R$ </w:t>
            </w:r>
          </w:p>
          <w:p w14:paraId="38E0DD1E"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p>
        </w:tc>
      </w:tr>
      <w:tr w:rsidR="00EC2B91" w:rsidRPr="00D745E3" w14:paraId="4064E96F" w14:textId="77777777" w:rsidTr="000C614D">
        <w:trPr>
          <w:trHeight w:val="602"/>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314D5D"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
                <w:bCs/>
                <w:sz w:val="24"/>
                <w:szCs w:val="24"/>
              </w:rPr>
              <w:t>VALOR</w:t>
            </w:r>
            <w:r>
              <w:rPr>
                <w:rFonts w:ascii="Times New Roman" w:hAnsi="Times New Roman" w:cs="Times New Roman"/>
                <w:b/>
                <w:bCs/>
                <w:sz w:val="24"/>
                <w:szCs w:val="24"/>
              </w:rPr>
              <w:t xml:space="preserve"> GLOBAL</w:t>
            </w:r>
            <w:r w:rsidRPr="00D745E3">
              <w:rPr>
                <w:rFonts w:ascii="Times New Roman" w:hAnsi="Times New Roman" w:cs="Times New Roman"/>
                <w:b/>
                <w:bCs/>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B719B70" w14:textId="77777777" w:rsidR="00EC2B91" w:rsidRPr="00D745E3" w:rsidRDefault="00EC2B91" w:rsidP="000C614D">
            <w:pPr>
              <w:tabs>
                <w:tab w:val="left" w:pos="851"/>
              </w:tabs>
              <w:spacing w:after="0" w:line="240" w:lineRule="auto"/>
              <w:jc w:val="center"/>
              <w:rPr>
                <w:rFonts w:ascii="Times New Roman" w:hAnsi="Times New Roman" w:cs="Times New Roman"/>
                <w:bCs/>
                <w:sz w:val="24"/>
                <w:szCs w:val="24"/>
              </w:rPr>
            </w:pPr>
            <w:r w:rsidRPr="00D745E3">
              <w:rPr>
                <w:rFonts w:ascii="Times New Roman" w:hAnsi="Times New Roman" w:cs="Times New Roman"/>
                <w:b/>
                <w:bCs/>
                <w:sz w:val="24"/>
                <w:szCs w:val="24"/>
              </w:rPr>
              <w:t>R$</w:t>
            </w:r>
            <w:r>
              <w:rPr>
                <w:rFonts w:ascii="Times New Roman" w:hAnsi="Times New Roman" w:cs="Times New Roman"/>
                <w:b/>
                <w:bCs/>
                <w:sz w:val="24"/>
                <w:szCs w:val="24"/>
              </w:rPr>
              <w:t xml:space="preserve"> </w:t>
            </w:r>
          </w:p>
        </w:tc>
      </w:tr>
    </w:tbl>
    <w:p w14:paraId="3C6B2EAE" w14:textId="77777777" w:rsidR="00EC2B91" w:rsidRPr="007808F6" w:rsidRDefault="00EC2B91" w:rsidP="00EC2B91">
      <w:pPr>
        <w:pStyle w:val="PargrafodaLista"/>
        <w:numPr>
          <w:ilvl w:val="0"/>
          <w:numId w:val="36"/>
        </w:numPr>
        <w:tabs>
          <w:tab w:val="left" w:pos="284"/>
        </w:tabs>
        <w:spacing w:after="0" w:line="360" w:lineRule="auto"/>
        <w:ind w:left="0" w:firstLine="0"/>
        <w:jc w:val="both"/>
        <w:rPr>
          <w:rFonts w:ascii="Times New Roman" w:hAnsi="Times New Roman" w:cs="Times New Roman"/>
          <w:sz w:val="24"/>
          <w:szCs w:val="24"/>
        </w:rPr>
      </w:pPr>
      <w:r w:rsidRPr="007808F6">
        <w:rPr>
          <w:rFonts w:ascii="Times New Roman" w:eastAsia="Times New Roman" w:hAnsi="Times New Roman" w:cs="Times New Roman"/>
          <w:b/>
          <w:bCs/>
          <w:sz w:val="24"/>
          <w:szCs w:val="24"/>
          <w:lang w:val="pt-PT"/>
        </w:rPr>
        <w:t>CLÁUSULA SEGUNDA – PREÇO</w:t>
      </w:r>
    </w:p>
    <w:p w14:paraId="76EA9569" w14:textId="77777777" w:rsidR="00EC2B91" w:rsidRDefault="00EC2B91" w:rsidP="00EC2B91">
      <w:pPr>
        <w:pStyle w:val="PargrafodaLista"/>
        <w:numPr>
          <w:ilvl w:val="1"/>
          <w:numId w:val="36"/>
        </w:numPr>
        <w:tabs>
          <w:tab w:val="left" w:pos="284"/>
          <w:tab w:val="left" w:pos="426"/>
        </w:tabs>
        <w:spacing w:after="0" w:line="360" w:lineRule="auto"/>
        <w:ind w:left="0" w:firstLine="0"/>
        <w:jc w:val="both"/>
        <w:rPr>
          <w:rFonts w:ascii="Times New Roman" w:hAnsi="Times New Roman" w:cs="Times New Roman"/>
          <w:sz w:val="24"/>
          <w:szCs w:val="24"/>
        </w:rPr>
      </w:pPr>
      <w:r w:rsidRPr="00D745E3">
        <w:rPr>
          <w:rFonts w:ascii="Times New Roman" w:hAnsi="Times New Roman" w:cs="Times New Roman"/>
          <w:sz w:val="24"/>
          <w:szCs w:val="24"/>
        </w:rPr>
        <w:t xml:space="preserve">O valor total contratado é de R$ </w:t>
      </w:r>
      <w:proofErr w:type="spellStart"/>
      <w:r w:rsidRPr="00D745E3">
        <w:rPr>
          <w:rFonts w:ascii="Times New Roman" w:hAnsi="Times New Roman" w:cs="Times New Roman"/>
          <w:sz w:val="24"/>
          <w:szCs w:val="24"/>
        </w:rPr>
        <w:t>xxxxxxxxxxxx</w:t>
      </w:r>
      <w:proofErr w:type="spellEnd"/>
      <w:r w:rsidRPr="00D745E3">
        <w:rPr>
          <w:rFonts w:ascii="Times New Roman" w:hAnsi="Times New Roman" w:cs="Times New Roman"/>
          <w:sz w:val="24"/>
          <w:szCs w:val="24"/>
        </w:rPr>
        <w:t xml:space="preserve"> (</w:t>
      </w:r>
      <w:proofErr w:type="spellStart"/>
      <w:r w:rsidRPr="00D745E3">
        <w:rPr>
          <w:rFonts w:ascii="Times New Roman" w:hAnsi="Times New Roman" w:cs="Times New Roman"/>
          <w:sz w:val="24"/>
          <w:szCs w:val="24"/>
        </w:rPr>
        <w:t>xxxxxxxxxxxxxxxxxxxxx</w:t>
      </w:r>
      <w:proofErr w:type="spellEnd"/>
      <w:r w:rsidRPr="00D745E3">
        <w:rPr>
          <w:rFonts w:ascii="Times New Roman" w:hAnsi="Times New Roman" w:cs="Times New Roman"/>
          <w:sz w:val="24"/>
          <w:szCs w:val="24"/>
        </w:rPr>
        <w:t>).</w:t>
      </w:r>
      <w:r>
        <w:rPr>
          <w:rFonts w:ascii="Times New Roman" w:hAnsi="Times New Roman" w:cs="Times New Roman"/>
          <w:sz w:val="24"/>
          <w:szCs w:val="24"/>
        </w:rPr>
        <w:t xml:space="preserve"> </w:t>
      </w:r>
    </w:p>
    <w:p w14:paraId="2072D2EF" w14:textId="77777777" w:rsidR="00EC2B91" w:rsidRPr="00526AE8" w:rsidRDefault="00EC2B91" w:rsidP="00EC2B91">
      <w:pPr>
        <w:pStyle w:val="PargrafodaLista"/>
        <w:numPr>
          <w:ilvl w:val="1"/>
          <w:numId w:val="36"/>
        </w:numPr>
        <w:tabs>
          <w:tab w:val="left" w:pos="284"/>
          <w:tab w:val="left" w:pos="426"/>
        </w:tabs>
        <w:spacing w:after="0" w:line="360" w:lineRule="auto"/>
        <w:ind w:left="0" w:firstLine="0"/>
        <w:jc w:val="both"/>
        <w:rPr>
          <w:rFonts w:ascii="Times New Roman" w:hAnsi="Times New Roman" w:cs="Times New Roman"/>
          <w:sz w:val="24"/>
          <w:szCs w:val="24"/>
        </w:rPr>
      </w:pPr>
      <w:r w:rsidRPr="007808F6">
        <w:rPr>
          <w:rFonts w:ascii="Times New Roman" w:hAnsi="Times New Roman" w:cs="Times New Roman"/>
          <w:sz w:val="24"/>
          <w:szCs w:val="24"/>
        </w:rPr>
        <w:t>No preço ajustado estão incluídas todas as despesas ordinárias diretas e indiretas decorrentes da</w:t>
      </w:r>
      <w:r>
        <w:rPr>
          <w:rFonts w:ascii="Times New Roman" w:hAnsi="Times New Roman" w:cs="Times New Roman"/>
          <w:sz w:val="24"/>
          <w:szCs w:val="24"/>
        </w:rPr>
        <w:t xml:space="preserve"> </w:t>
      </w:r>
      <w:r w:rsidRPr="007808F6">
        <w:rPr>
          <w:rFonts w:ascii="Times New Roman" w:hAnsi="Times New Roman" w:cs="Times New Roman"/>
          <w:sz w:val="24"/>
          <w:szCs w:val="24"/>
        </w:rPr>
        <w:t>execução contratual, inclusive tributos e/ou impostos, encargos sociais, trabalhistas, previdenciários,</w:t>
      </w:r>
      <w:r>
        <w:rPr>
          <w:rFonts w:ascii="Times New Roman" w:hAnsi="Times New Roman" w:cs="Times New Roman"/>
          <w:sz w:val="24"/>
          <w:szCs w:val="24"/>
        </w:rPr>
        <w:t xml:space="preserve"> </w:t>
      </w:r>
      <w:r w:rsidRPr="007808F6">
        <w:rPr>
          <w:rFonts w:ascii="Times New Roman" w:hAnsi="Times New Roman" w:cs="Times New Roman"/>
          <w:sz w:val="24"/>
          <w:szCs w:val="24"/>
        </w:rPr>
        <w:t>fiscais e comerciais incidentes, taxa de administração, e outros necessários ao cumprimento integral do</w:t>
      </w:r>
      <w:r>
        <w:rPr>
          <w:rFonts w:ascii="Times New Roman" w:hAnsi="Times New Roman" w:cs="Times New Roman"/>
          <w:sz w:val="24"/>
          <w:szCs w:val="24"/>
        </w:rPr>
        <w:t xml:space="preserve"> </w:t>
      </w:r>
      <w:r w:rsidRPr="007808F6">
        <w:rPr>
          <w:rFonts w:ascii="Times New Roman" w:hAnsi="Times New Roman" w:cs="Times New Roman"/>
          <w:sz w:val="24"/>
          <w:szCs w:val="24"/>
        </w:rPr>
        <w:t>objeto contratado</w:t>
      </w:r>
      <w:r>
        <w:rPr>
          <w:rFonts w:ascii="Times New Roman" w:hAnsi="Times New Roman" w:cs="Times New Roman"/>
          <w:sz w:val="24"/>
          <w:szCs w:val="24"/>
        </w:rPr>
        <w:t>.</w:t>
      </w:r>
    </w:p>
    <w:p w14:paraId="7012E2FA" w14:textId="77777777" w:rsidR="00EC2B91" w:rsidRPr="00D745E3" w:rsidRDefault="00EC2B91" w:rsidP="00EC2B91">
      <w:pPr>
        <w:pStyle w:val="PargrafodaLista"/>
        <w:numPr>
          <w:ilvl w:val="0"/>
          <w:numId w:val="36"/>
        </w:numPr>
        <w:tabs>
          <w:tab w:val="left" w:pos="142"/>
          <w:tab w:val="left" w:pos="284"/>
        </w:tabs>
        <w:spacing w:after="0" w:line="360" w:lineRule="auto"/>
        <w:ind w:left="0" w:right="71" w:firstLine="0"/>
        <w:jc w:val="both"/>
        <w:rPr>
          <w:rFonts w:ascii="Times New Roman" w:eastAsia="Times New Roman" w:hAnsi="Times New Roman" w:cs="Times New Roman"/>
          <w:b/>
          <w:bCs/>
          <w:sz w:val="24"/>
          <w:szCs w:val="24"/>
        </w:rPr>
      </w:pPr>
      <w:r w:rsidRPr="0064342A">
        <w:rPr>
          <w:rFonts w:ascii="Times New Roman" w:eastAsia="Times New Roman" w:hAnsi="Times New Roman" w:cs="Times New Roman"/>
          <w:b/>
          <w:bCs/>
          <w:sz w:val="24"/>
          <w:szCs w:val="24"/>
        </w:rPr>
        <w:t>CLÁUSULA TERCEIRA</w:t>
      </w:r>
      <w:r>
        <w:rPr>
          <w:rFonts w:ascii="Times New Roman" w:eastAsia="Times New Roman" w:hAnsi="Times New Roman" w:cs="Times New Roman"/>
          <w:b/>
          <w:bCs/>
          <w:sz w:val="24"/>
          <w:szCs w:val="24"/>
        </w:rPr>
        <w:t xml:space="preserve"> - </w:t>
      </w:r>
      <w:r w:rsidRPr="00D745E3">
        <w:rPr>
          <w:rFonts w:ascii="Times New Roman" w:eastAsia="Times New Roman" w:hAnsi="Times New Roman" w:cs="Times New Roman"/>
          <w:b/>
          <w:bCs/>
          <w:sz w:val="24"/>
          <w:szCs w:val="24"/>
        </w:rPr>
        <w:t>DOTAÇÃO ORÇAMENTÁRIA</w:t>
      </w:r>
    </w:p>
    <w:p w14:paraId="07448A4F" w14:textId="296C8F75" w:rsidR="00EC2B91" w:rsidRPr="00EC2B91" w:rsidRDefault="00EC2B91" w:rsidP="00EC2B91">
      <w:pPr>
        <w:pStyle w:val="PargrafodaLista"/>
        <w:numPr>
          <w:ilvl w:val="1"/>
          <w:numId w:val="36"/>
        </w:numPr>
        <w:tabs>
          <w:tab w:val="left" w:pos="142"/>
          <w:tab w:val="left" w:pos="284"/>
          <w:tab w:val="left" w:pos="426"/>
        </w:tabs>
        <w:spacing w:after="0" w:line="360" w:lineRule="auto"/>
        <w:ind w:left="0" w:firstLine="0"/>
        <w:jc w:val="both"/>
        <w:rPr>
          <w:rFonts w:ascii="Times New Roman" w:eastAsia="Times New Roman" w:hAnsi="Times New Roman" w:cs="Times New Roman"/>
          <w:b/>
          <w:bCs/>
          <w:sz w:val="24"/>
          <w:szCs w:val="24"/>
        </w:rPr>
      </w:pPr>
      <w:r w:rsidRPr="00EC2B91">
        <w:rPr>
          <w:rFonts w:ascii="Times New Roman" w:eastAsia="Times New Roman" w:hAnsi="Times New Roman" w:cs="Times New Roman"/>
          <w:bCs/>
          <w:sz w:val="24"/>
          <w:szCs w:val="24"/>
        </w:rPr>
        <w:lastRenderedPageBreak/>
        <w:t xml:space="preserve">As despesas resultantes da execução deste Contrato estão programadas em dotação orçamentária prevista no orçamento do Coren-PI para o exercício 2022, no Elemento de Despesa nº: </w:t>
      </w:r>
      <w:r w:rsidRPr="00EC2B91">
        <w:rPr>
          <w:rFonts w:ascii="Times New Roman" w:eastAsia="Times New Roman" w:hAnsi="Times New Roman" w:cs="Times New Roman"/>
          <w:b/>
          <w:bCs/>
          <w:sz w:val="24"/>
          <w:szCs w:val="24"/>
        </w:rPr>
        <w:t>6.2.2.1.1.01.33.90.039.002.018 - Seguros em Geral.</w:t>
      </w:r>
    </w:p>
    <w:p w14:paraId="294A4221" w14:textId="77777777" w:rsidR="00EC2B91" w:rsidRDefault="00EC2B91" w:rsidP="00EC2B91">
      <w:pPr>
        <w:spacing w:after="0" w:line="360" w:lineRule="auto"/>
        <w:jc w:val="both"/>
        <w:rPr>
          <w:rFonts w:ascii="Times New Roman" w:eastAsia="Times New Roman" w:hAnsi="Times New Roman" w:cs="Times New Roman"/>
          <w:bCs/>
          <w:sz w:val="24"/>
          <w:szCs w:val="24"/>
        </w:rPr>
      </w:pPr>
      <w:r w:rsidRPr="00526AE8">
        <w:rPr>
          <w:rFonts w:ascii="Times New Roman" w:eastAsia="Times New Roman" w:hAnsi="Times New Roman" w:cs="Times New Roman"/>
          <w:bCs/>
          <w:sz w:val="24"/>
          <w:szCs w:val="24"/>
        </w:rPr>
        <w:t xml:space="preserve">3.2. Nos exercícios seguintes, as despesas correspondentes correrão à conta dos recursos </w:t>
      </w:r>
      <w:r>
        <w:rPr>
          <w:rFonts w:ascii="Times New Roman" w:eastAsia="Times New Roman" w:hAnsi="Times New Roman" w:cs="Times New Roman"/>
          <w:bCs/>
          <w:sz w:val="24"/>
          <w:szCs w:val="24"/>
        </w:rPr>
        <w:t xml:space="preserve">     </w:t>
      </w:r>
      <w:r w:rsidRPr="00526AE8">
        <w:rPr>
          <w:rFonts w:ascii="Times New Roman" w:eastAsia="Times New Roman" w:hAnsi="Times New Roman" w:cs="Times New Roman"/>
          <w:bCs/>
          <w:sz w:val="24"/>
          <w:szCs w:val="24"/>
        </w:rPr>
        <w:t>próprios para atender às despesas da mesma natureza, cuja alocação será feita no início de cada exercício financeiro.</w:t>
      </w:r>
    </w:p>
    <w:p w14:paraId="5AC4BC2F" w14:textId="70FCB21F" w:rsidR="00EC2B91" w:rsidRPr="00EC2B91" w:rsidRDefault="00EC2B91" w:rsidP="00EC2B91">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4.</w:t>
      </w:r>
      <w:r w:rsidRPr="00526AE8">
        <w:t xml:space="preserve"> </w:t>
      </w:r>
      <w:r w:rsidRPr="00526AE8">
        <w:rPr>
          <w:rFonts w:ascii="Times New Roman" w:eastAsia="Times New Roman" w:hAnsi="Times New Roman" w:cs="Times New Roman"/>
          <w:b/>
          <w:bCs/>
          <w:sz w:val="24"/>
          <w:szCs w:val="24"/>
        </w:rPr>
        <w:t>CLÁUSULA QUARTA – VIGÊNCIA</w:t>
      </w:r>
    </w:p>
    <w:p w14:paraId="487440F3" w14:textId="77777777" w:rsidR="00EC2B91" w:rsidRDefault="00EC2B91" w:rsidP="00EC2B91">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4.1. </w:t>
      </w:r>
      <w:r w:rsidRPr="00526AE8">
        <w:rPr>
          <w:rFonts w:ascii="Times New Roman" w:eastAsia="Times New Roman" w:hAnsi="Times New Roman" w:cs="Times New Roman"/>
          <w:bCs/>
          <w:sz w:val="24"/>
          <w:szCs w:val="24"/>
        </w:rPr>
        <w:t xml:space="preserve">A vigência deste Contrato terá início em </w:t>
      </w:r>
      <w:r>
        <w:rPr>
          <w:rFonts w:ascii="Times New Roman" w:eastAsia="Times New Roman" w:hAnsi="Times New Roman" w:cs="Times New Roman"/>
          <w:bCs/>
          <w:sz w:val="24"/>
          <w:szCs w:val="24"/>
        </w:rPr>
        <w:t xml:space="preserve"> </w:t>
      </w:r>
      <w:r w:rsidRPr="00526AE8">
        <w:rPr>
          <w:rFonts w:ascii="Times New Roman" w:eastAsia="Times New Roman" w:hAnsi="Times New Roman" w:cs="Times New Roman"/>
          <w:bCs/>
          <w:sz w:val="24"/>
          <w:szCs w:val="24"/>
        </w:rPr>
        <w:t xml:space="preserve"> /    /2022 e encerramento em   /    /2023 podendo ser prorrogado por iguais e sucessivos períodos, caso haja interesse das partes, de 60 (sessenta) meses, com base no inciso II do art. 57 nº Lei nº 8.666/93.</w:t>
      </w:r>
    </w:p>
    <w:p w14:paraId="25BF0406" w14:textId="77777777" w:rsidR="00EC2B91" w:rsidRDefault="00EC2B91" w:rsidP="00EC2B91">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 O prazo para entreg</w:t>
      </w:r>
      <w:r w:rsidRPr="00526AE8">
        <w:rPr>
          <w:rFonts w:ascii="Times New Roman" w:eastAsia="Times New Roman" w:hAnsi="Times New Roman" w:cs="Times New Roman"/>
          <w:bCs/>
          <w:sz w:val="24"/>
          <w:szCs w:val="24"/>
        </w:rPr>
        <w:t>a das Apólices originais dos seg</w:t>
      </w:r>
      <w:r>
        <w:rPr>
          <w:rFonts w:ascii="Times New Roman" w:eastAsia="Times New Roman" w:hAnsi="Times New Roman" w:cs="Times New Roman"/>
          <w:bCs/>
          <w:sz w:val="24"/>
          <w:szCs w:val="24"/>
        </w:rPr>
        <w:t xml:space="preserve">uros será de 30 (trinta) dias, </w:t>
      </w:r>
      <w:r w:rsidRPr="00526AE8">
        <w:rPr>
          <w:rFonts w:ascii="Times New Roman" w:eastAsia="Times New Roman" w:hAnsi="Times New Roman" w:cs="Times New Roman"/>
          <w:bCs/>
          <w:sz w:val="24"/>
          <w:szCs w:val="24"/>
        </w:rPr>
        <w:t>contados da assinatura do contrato</w:t>
      </w:r>
      <w:r>
        <w:rPr>
          <w:rFonts w:ascii="Times New Roman" w:eastAsia="Times New Roman" w:hAnsi="Times New Roman" w:cs="Times New Roman"/>
          <w:bCs/>
          <w:sz w:val="24"/>
          <w:szCs w:val="24"/>
        </w:rPr>
        <w:t>.</w:t>
      </w:r>
    </w:p>
    <w:p w14:paraId="409E3B34" w14:textId="5319F453" w:rsidR="00EC2B91" w:rsidRDefault="00EC2B91" w:rsidP="00EC2B91">
      <w:pPr>
        <w:spacing w:after="0" w:line="360" w:lineRule="auto"/>
        <w:jc w:val="both"/>
        <w:rPr>
          <w:rFonts w:ascii="Times New Roman" w:eastAsia="Times New Roman" w:hAnsi="Times New Roman" w:cs="Times New Roman"/>
          <w:bCs/>
          <w:sz w:val="24"/>
          <w:szCs w:val="24"/>
        </w:rPr>
      </w:pPr>
      <w:r w:rsidRPr="00526AE8">
        <w:rPr>
          <w:rFonts w:ascii="Times New Roman" w:eastAsia="Times New Roman" w:hAnsi="Times New Roman" w:cs="Times New Roman"/>
          <w:b/>
          <w:bCs/>
          <w:sz w:val="24"/>
          <w:szCs w:val="24"/>
        </w:rPr>
        <w:t>5.</w:t>
      </w:r>
      <w:r>
        <w:rPr>
          <w:rFonts w:ascii="Times New Roman" w:eastAsia="Times New Roman" w:hAnsi="Times New Roman" w:cs="Times New Roman"/>
          <w:bCs/>
          <w:sz w:val="24"/>
          <w:szCs w:val="24"/>
        </w:rPr>
        <w:t xml:space="preserve"> </w:t>
      </w:r>
      <w:r w:rsidRPr="00526AE8">
        <w:rPr>
          <w:rFonts w:ascii="Times New Roman" w:eastAsia="Times New Roman" w:hAnsi="Times New Roman" w:cs="Times New Roman"/>
          <w:b/>
          <w:bCs/>
          <w:sz w:val="24"/>
          <w:szCs w:val="24"/>
        </w:rPr>
        <w:t>CLÁUSULA QU</w:t>
      </w:r>
      <w:r>
        <w:rPr>
          <w:rFonts w:ascii="Times New Roman" w:eastAsia="Times New Roman" w:hAnsi="Times New Roman" w:cs="Times New Roman"/>
          <w:b/>
          <w:bCs/>
          <w:sz w:val="24"/>
          <w:szCs w:val="24"/>
        </w:rPr>
        <w:t>INTA – REAJUSTE</w:t>
      </w:r>
    </w:p>
    <w:p w14:paraId="11520B91" w14:textId="77777777" w:rsidR="00EC2B91" w:rsidRPr="00526AE8" w:rsidRDefault="00EC2B91" w:rsidP="00EC2B91">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5.1.</w:t>
      </w:r>
      <w:r w:rsidRPr="00526AE8">
        <w:rPr>
          <w:rFonts w:ascii="Times New Roman" w:eastAsia="Times New Roman" w:hAnsi="Times New Roman" w:cs="Times New Roman"/>
          <w:bCs/>
          <w:sz w:val="24"/>
          <w:szCs w:val="24"/>
        </w:rPr>
        <w:t>O valor pode ser reajustado, obedecida a periodicidade mínima de 1 (um) ano, contado da data de assinatura do contrato, com base no Índice Nacional de Preços ao Consumidor Amplo do Instituto Brasileiro de Geografia e Estatística – IPCA/IBGE, observado que, no caso de extinção desse índice, pode ser adotado outro que venha a substituí-lo.</w:t>
      </w:r>
    </w:p>
    <w:p w14:paraId="13926CB4" w14:textId="77777777" w:rsidR="00EC2B91" w:rsidRPr="00526AE8" w:rsidRDefault="00EC2B91" w:rsidP="00EC2B91">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5.2.</w:t>
      </w:r>
      <w:r w:rsidRPr="00526AE8">
        <w:rPr>
          <w:rFonts w:ascii="Times New Roman" w:eastAsia="Times New Roman" w:hAnsi="Times New Roman" w:cs="Times New Roman"/>
          <w:bCs/>
          <w:sz w:val="24"/>
          <w:szCs w:val="24"/>
        </w:rPr>
        <w:t>Os reajustes deverão ser precedidos de solicitação da contratada.</w:t>
      </w:r>
    </w:p>
    <w:p w14:paraId="7361039D" w14:textId="77777777" w:rsidR="00EC2B91" w:rsidRDefault="00EC2B91" w:rsidP="00EC2B91">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5.3.</w:t>
      </w:r>
      <w:r w:rsidRPr="00526AE8">
        <w:rPr>
          <w:rFonts w:ascii="Times New Roman" w:eastAsia="Times New Roman" w:hAnsi="Times New Roman" w:cs="Times New Roman"/>
          <w:bCs/>
          <w:sz w:val="24"/>
          <w:szCs w:val="24"/>
        </w:rPr>
        <w:t>O contratante deverá assegurar-se de que os preços contratados são compatíveis com aqueles praticados no mercado, de forma a garantir a continuidade da contratação mais vantajosa.</w:t>
      </w:r>
    </w:p>
    <w:p w14:paraId="6BD49026" w14:textId="77777777" w:rsidR="00EC2B91" w:rsidRDefault="00EC2B91" w:rsidP="00EC2B91">
      <w:pPr>
        <w:spacing w:after="0" w:line="360" w:lineRule="auto"/>
        <w:jc w:val="both"/>
        <w:rPr>
          <w:rFonts w:ascii="Times New Roman" w:eastAsia="Times New Roman" w:hAnsi="Times New Roman" w:cs="Times New Roman"/>
          <w:b/>
          <w:bCs/>
          <w:sz w:val="24"/>
          <w:szCs w:val="24"/>
        </w:rPr>
      </w:pPr>
      <w:r w:rsidRPr="00526AE8">
        <w:rPr>
          <w:rFonts w:ascii="Times New Roman" w:eastAsia="Times New Roman" w:hAnsi="Times New Roman" w:cs="Times New Roman"/>
          <w:b/>
          <w:bCs/>
          <w:sz w:val="24"/>
          <w:szCs w:val="24"/>
        </w:rPr>
        <w:t>6. CLÁUSULA SEXTA – GARANTIA CONTRATUAL</w:t>
      </w:r>
    </w:p>
    <w:p w14:paraId="54AAF438" w14:textId="77777777" w:rsidR="00EC2B91" w:rsidRPr="00526AE8" w:rsidRDefault="00EC2B91" w:rsidP="00EC2B91">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6.1.</w:t>
      </w:r>
      <w:r w:rsidRPr="00526AE8">
        <w:rPr>
          <w:rFonts w:ascii="Times New Roman" w:eastAsia="Times New Roman" w:hAnsi="Times New Roman" w:cs="Times New Roman"/>
          <w:bCs/>
          <w:sz w:val="24"/>
          <w:szCs w:val="24"/>
        </w:rPr>
        <w:t>Não haverá exigência de garantia contratual da execução do contrato, uma vez que o próprio objeto corresponde à contratação de serviços de seguro, sendo que tal exigência corresponderia a um ônus injustificado para a Administração.</w:t>
      </w:r>
    </w:p>
    <w:p w14:paraId="3D67F045" w14:textId="77777777" w:rsidR="00EC2B91" w:rsidRPr="00FA3AE5" w:rsidRDefault="00EC2B91" w:rsidP="00EC2B91">
      <w:pPr>
        <w:spacing w:after="0" w:line="360" w:lineRule="auto"/>
        <w:jc w:val="both"/>
        <w:rPr>
          <w:rFonts w:ascii="Times New Roman" w:eastAsia="Times New Roman" w:hAnsi="Times New Roman" w:cs="Times New Roman"/>
          <w:b/>
          <w:bCs/>
          <w:sz w:val="24"/>
          <w:szCs w:val="24"/>
        </w:rPr>
      </w:pPr>
      <w:r w:rsidRPr="00FA3AE5">
        <w:rPr>
          <w:rFonts w:ascii="Times New Roman" w:eastAsia="Times New Roman" w:hAnsi="Times New Roman" w:cs="Times New Roman"/>
          <w:b/>
          <w:bCs/>
          <w:sz w:val="24"/>
          <w:szCs w:val="24"/>
        </w:rPr>
        <w:t>7.</w:t>
      </w:r>
      <w:r w:rsidRPr="00FA3AE5">
        <w:rPr>
          <w:b/>
        </w:rPr>
        <w:t xml:space="preserve"> </w:t>
      </w:r>
      <w:r>
        <w:rPr>
          <w:rFonts w:ascii="Times New Roman" w:eastAsia="Times New Roman" w:hAnsi="Times New Roman" w:cs="Times New Roman"/>
          <w:b/>
          <w:bCs/>
          <w:sz w:val="24"/>
          <w:szCs w:val="24"/>
        </w:rPr>
        <w:t xml:space="preserve">CLÁUSULA SÉTIMA – </w:t>
      </w:r>
      <w:r w:rsidRPr="00FA3AE5">
        <w:rPr>
          <w:rFonts w:ascii="Times New Roman" w:eastAsia="Times New Roman" w:hAnsi="Times New Roman" w:cs="Times New Roman"/>
          <w:b/>
          <w:bCs/>
          <w:sz w:val="24"/>
          <w:szCs w:val="24"/>
        </w:rPr>
        <w:t>FORMA DE PRESTAÇÃO DOS SERVIÇOS E RECEBIMENTO DO OBJETO</w:t>
      </w:r>
    </w:p>
    <w:p w14:paraId="57795E6F" w14:textId="64A51F84" w:rsidR="00EC2B91" w:rsidRPr="00526AE8" w:rsidRDefault="00EC2B91" w:rsidP="00EC2B91">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7.1.</w:t>
      </w:r>
      <w:r w:rsidRPr="00FA3AE5">
        <w:t xml:space="preserve"> </w:t>
      </w:r>
      <w:r w:rsidRPr="00FA3AE5">
        <w:rPr>
          <w:rFonts w:ascii="Times New Roman" w:eastAsia="Times New Roman" w:hAnsi="Times New Roman" w:cs="Times New Roman"/>
          <w:bCs/>
          <w:sz w:val="24"/>
          <w:szCs w:val="24"/>
        </w:rPr>
        <w:t xml:space="preserve">Os prazos, horários, locais e formas de prestação dos serviços e </w:t>
      </w:r>
      <w:r>
        <w:rPr>
          <w:rFonts w:ascii="Times New Roman" w:eastAsia="Times New Roman" w:hAnsi="Times New Roman" w:cs="Times New Roman"/>
          <w:bCs/>
          <w:sz w:val="24"/>
          <w:szCs w:val="24"/>
        </w:rPr>
        <w:t xml:space="preserve">do recebimento do objeto são os constantes no item 6 </w:t>
      </w:r>
      <w:r w:rsidRPr="00FA3AE5">
        <w:rPr>
          <w:rFonts w:ascii="Times New Roman" w:eastAsia="Times New Roman" w:hAnsi="Times New Roman" w:cs="Times New Roman"/>
          <w:bCs/>
          <w:sz w:val="24"/>
          <w:szCs w:val="24"/>
        </w:rPr>
        <w:t xml:space="preserve">do Anexo </w:t>
      </w:r>
      <w:r>
        <w:rPr>
          <w:rFonts w:ascii="Times New Roman" w:eastAsia="Times New Roman" w:hAnsi="Times New Roman" w:cs="Times New Roman"/>
          <w:bCs/>
          <w:sz w:val="24"/>
          <w:szCs w:val="24"/>
        </w:rPr>
        <w:t>I – Termo de Referência.</w:t>
      </w:r>
    </w:p>
    <w:p w14:paraId="66289A38" w14:textId="77777777" w:rsidR="00EC2B91" w:rsidRDefault="00EC2B91" w:rsidP="00EC2B91">
      <w:pPr>
        <w:tabs>
          <w:tab w:val="left" w:pos="2685"/>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Pr="00D745E3">
        <w:rPr>
          <w:rFonts w:ascii="Times New Roman" w:hAnsi="Times New Roman" w:cs="Times New Roman"/>
          <w:b/>
          <w:bCs/>
          <w:sz w:val="24"/>
          <w:szCs w:val="24"/>
        </w:rPr>
        <w:t xml:space="preserve">. </w:t>
      </w:r>
      <w:r w:rsidRPr="00FA3AE5">
        <w:rPr>
          <w:rFonts w:ascii="Times New Roman" w:hAnsi="Times New Roman" w:cs="Times New Roman"/>
          <w:b/>
          <w:bCs/>
          <w:sz w:val="24"/>
          <w:szCs w:val="24"/>
        </w:rPr>
        <w:t xml:space="preserve">CLÁUSULA OITAVA </w:t>
      </w:r>
      <w:r>
        <w:rPr>
          <w:rFonts w:ascii="Times New Roman" w:hAnsi="Times New Roman" w:cs="Times New Roman"/>
          <w:b/>
          <w:bCs/>
          <w:sz w:val="24"/>
          <w:szCs w:val="24"/>
        </w:rPr>
        <w:t xml:space="preserve">- </w:t>
      </w:r>
      <w:r w:rsidRPr="00D745E3">
        <w:rPr>
          <w:rFonts w:ascii="Times New Roman" w:hAnsi="Times New Roman" w:cs="Times New Roman"/>
          <w:b/>
          <w:bCs/>
          <w:sz w:val="24"/>
          <w:szCs w:val="24"/>
        </w:rPr>
        <w:t>DA FORMA E CONDIÇÕES DE PAGAMENTO</w:t>
      </w:r>
    </w:p>
    <w:p w14:paraId="3EB144A3" w14:textId="77777777" w:rsidR="00EC2B91" w:rsidRPr="00D745E3" w:rsidRDefault="00EC2B91" w:rsidP="00EC2B91">
      <w:pPr>
        <w:tabs>
          <w:tab w:val="left" w:pos="2685"/>
        </w:tabs>
        <w:spacing w:after="0" w:line="360" w:lineRule="auto"/>
        <w:jc w:val="both"/>
        <w:rPr>
          <w:rFonts w:ascii="Times New Roman" w:hAnsi="Times New Roman" w:cs="Times New Roman"/>
          <w:b/>
          <w:bCs/>
          <w:sz w:val="24"/>
          <w:szCs w:val="24"/>
        </w:rPr>
      </w:pPr>
      <w:r w:rsidRPr="001165CA">
        <w:rPr>
          <w:rFonts w:ascii="Times New Roman" w:hAnsi="Times New Roman" w:cs="Times New Roman"/>
          <w:bCs/>
          <w:sz w:val="24"/>
          <w:szCs w:val="24"/>
        </w:rPr>
        <w:lastRenderedPageBreak/>
        <w:t>8.1</w:t>
      </w:r>
      <w:r w:rsidRPr="001165CA">
        <w:rPr>
          <w:rFonts w:ascii="Times New Roman" w:hAnsi="Times New Roman" w:cs="Times New Roman"/>
          <w:b/>
          <w:bCs/>
          <w:sz w:val="24"/>
          <w:szCs w:val="24"/>
        </w:rPr>
        <w:t xml:space="preserve">. </w:t>
      </w:r>
      <w:r w:rsidRPr="001165CA">
        <w:rPr>
          <w:rFonts w:ascii="Times New Roman" w:hAnsi="Times New Roman" w:cs="Times New Roman"/>
          <w:bCs/>
          <w:sz w:val="24"/>
          <w:szCs w:val="24"/>
        </w:rPr>
        <w:t>O pagamento dos serviços prestados ocorrerá na forma e prazos descritos Item 5 do Termo de Referência.</w:t>
      </w:r>
    </w:p>
    <w:p w14:paraId="31A30971" w14:textId="77777777" w:rsidR="00EC2B91" w:rsidRDefault="00EC2B91" w:rsidP="00EC2B91">
      <w:pPr>
        <w:tabs>
          <w:tab w:val="left" w:pos="2685"/>
        </w:tabs>
        <w:spacing w:after="0" w:line="360" w:lineRule="auto"/>
        <w:jc w:val="both"/>
        <w:rPr>
          <w:rFonts w:ascii="Times New Roman" w:hAnsi="Times New Roman" w:cs="Times New Roman"/>
          <w:b/>
          <w:bCs/>
          <w:sz w:val="24"/>
          <w:szCs w:val="24"/>
        </w:rPr>
      </w:pPr>
      <w:r w:rsidRPr="00343020">
        <w:rPr>
          <w:rFonts w:ascii="Times New Roman" w:hAnsi="Times New Roman" w:cs="Times New Roman"/>
          <w:b/>
          <w:bCs/>
          <w:sz w:val="24"/>
          <w:szCs w:val="24"/>
        </w:rPr>
        <w:t>9.</w:t>
      </w:r>
      <w:r w:rsidRPr="00343020">
        <w:rPr>
          <w:b/>
        </w:rPr>
        <w:t xml:space="preserve"> </w:t>
      </w:r>
      <w:r w:rsidRPr="00343020">
        <w:rPr>
          <w:rFonts w:ascii="Times New Roman" w:hAnsi="Times New Roman" w:cs="Times New Roman"/>
          <w:b/>
          <w:bCs/>
          <w:sz w:val="24"/>
          <w:szCs w:val="24"/>
        </w:rPr>
        <w:t>CLÁUSULA NONA – ALTERAÇÕES CONTRATUAIS</w:t>
      </w:r>
    </w:p>
    <w:p w14:paraId="56AE00ED" w14:textId="77777777" w:rsidR="00EC2B91" w:rsidRPr="00343020" w:rsidRDefault="00EC2B91" w:rsidP="00EC2B91">
      <w:pPr>
        <w:tabs>
          <w:tab w:val="left" w:pos="2685"/>
        </w:tabs>
        <w:spacing w:after="0" w:line="360" w:lineRule="auto"/>
        <w:jc w:val="both"/>
        <w:rPr>
          <w:rFonts w:ascii="Times New Roman" w:hAnsi="Times New Roman" w:cs="Times New Roman"/>
          <w:bCs/>
          <w:sz w:val="24"/>
          <w:szCs w:val="24"/>
        </w:rPr>
      </w:pPr>
      <w:r w:rsidRPr="00343020">
        <w:rPr>
          <w:rFonts w:ascii="Times New Roman" w:hAnsi="Times New Roman" w:cs="Times New Roman"/>
          <w:bCs/>
          <w:sz w:val="24"/>
          <w:szCs w:val="24"/>
        </w:rPr>
        <w:t>9.1.</w:t>
      </w:r>
      <w:r w:rsidRPr="00343020">
        <w:t xml:space="preserve"> </w:t>
      </w:r>
      <w:r w:rsidRPr="00343020">
        <w:rPr>
          <w:rFonts w:ascii="Times New Roman" w:hAnsi="Times New Roman" w:cs="Times New Roman"/>
          <w:bCs/>
          <w:sz w:val="24"/>
          <w:szCs w:val="24"/>
        </w:rPr>
        <w:t>Eventuais alterações contratuais serão realizadas por acordo entre as partes e reger-se-ão pela disciplina do art. 65, inc. II, da Lei nº 8.666/1993.</w:t>
      </w:r>
    </w:p>
    <w:p w14:paraId="6C666BDF" w14:textId="77777777" w:rsidR="00EC2B91" w:rsidRDefault="00EC2B91" w:rsidP="00EC2B91">
      <w:pPr>
        <w:tabs>
          <w:tab w:val="left" w:pos="2685"/>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9.2.</w:t>
      </w:r>
      <w:r w:rsidRPr="00343020">
        <w:t xml:space="preserve"> </w:t>
      </w:r>
      <w:r w:rsidRPr="00343020">
        <w:rPr>
          <w:rFonts w:ascii="Times New Roman" w:hAnsi="Times New Roman" w:cs="Times New Roman"/>
          <w:bCs/>
          <w:sz w:val="24"/>
          <w:szCs w:val="24"/>
        </w:rPr>
        <w:t>Acréscimos ou supressões que se fizerem necessários serão real</w:t>
      </w:r>
      <w:r>
        <w:rPr>
          <w:rFonts w:ascii="Times New Roman" w:hAnsi="Times New Roman" w:cs="Times New Roman"/>
          <w:bCs/>
          <w:sz w:val="24"/>
          <w:szCs w:val="24"/>
        </w:rPr>
        <w:t xml:space="preserve">izados nos limites legais e por </w:t>
      </w:r>
      <w:r w:rsidRPr="00343020">
        <w:rPr>
          <w:rFonts w:ascii="Times New Roman" w:hAnsi="Times New Roman" w:cs="Times New Roman"/>
          <w:bCs/>
          <w:sz w:val="24"/>
          <w:szCs w:val="24"/>
        </w:rPr>
        <w:t>acordo entre os contratantes.</w:t>
      </w:r>
    </w:p>
    <w:p w14:paraId="304539CE" w14:textId="77777777" w:rsidR="00EC2B91" w:rsidRPr="00343020" w:rsidRDefault="00EC2B91" w:rsidP="00EC2B91">
      <w:pPr>
        <w:tabs>
          <w:tab w:val="left" w:pos="2685"/>
        </w:tabs>
        <w:spacing w:after="0" w:line="360" w:lineRule="auto"/>
        <w:jc w:val="both"/>
        <w:rPr>
          <w:rFonts w:ascii="Times New Roman" w:hAnsi="Times New Roman" w:cs="Times New Roman"/>
          <w:b/>
          <w:bCs/>
          <w:sz w:val="24"/>
          <w:szCs w:val="24"/>
        </w:rPr>
      </w:pPr>
      <w:r w:rsidRPr="00343020">
        <w:rPr>
          <w:rFonts w:ascii="Times New Roman" w:hAnsi="Times New Roman" w:cs="Times New Roman"/>
          <w:b/>
          <w:bCs/>
          <w:sz w:val="24"/>
          <w:szCs w:val="24"/>
        </w:rPr>
        <w:t>10. CLÁUSULA DÉCIMA – FISCALIZAÇÃO</w:t>
      </w:r>
    </w:p>
    <w:p w14:paraId="6AC76DF9" w14:textId="77777777" w:rsidR="00EC2B91" w:rsidRDefault="00EC2B91" w:rsidP="00EC2B91">
      <w:pPr>
        <w:tabs>
          <w:tab w:val="left" w:pos="2685"/>
        </w:tabs>
        <w:spacing w:after="0" w:line="360" w:lineRule="auto"/>
        <w:jc w:val="both"/>
        <w:rPr>
          <w:rFonts w:ascii="Times New Roman" w:hAnsi="Times New Roman" w:cs="Times New Roman"/>
          <w:bCs/>
          <w:sz w:val="24"/>
          <w:szCs w:val="24"/>
        </w:rPr>
      </w:pPr>
      <w:r w:rsidRPr="00343020">
        <w:rPr>
          <w:rFonts w:ascii="Times New Roman" w:hAnsi="Times New Roman" w:cs="Times New Roman"/>
          <w:bCs/>
          <w:sz w:val="24"/>
          <w:szCs w:val="24"/>
        </w:rPr>
        <w:t>10.1. A fiscalização da execução do objeto será realizada por repr</w:t>
      </w:r>
      <w:r>
        <w:rPr>
          <w:rFonts w:ascii="Times New Roman" w:hAnsi="Times New Roman" w:cs="Times New Roman"/>
          <w:bCs/>
          <w:sz w:val="24"/>
          <w:szCs w:val="24"/>
        </w:rPr>
        <w:t xml:space="preserve">esentante formalmente designado </w:t>
      </w:r>
      <w:r w:rsidRPr="00343020">
        <w:rPr>
          <w:rFonts w:ascii="Times New Roman" w:hAnsi="Times New Roman" w:cs="Times New Roman"/>
          <w:bCs/>
          <w:sz w:val="24"/>
          <w:szCs w:val="24"/>
        </w:rPr>
        <w:t>pela CONTRATANTE, na forma estabelecida no Item 1</w:t>
      </w:r>
      <w:r>
        <w:rPr>
          <w:rFonts w:ascii="Times New Roman" w:hAnsi="Times New Roman" w:cs="Times New Roman"/>
          <w:bCs/>
          <w:sz w:val="24"/>
          <w:szCs w:val="24"/>
        </w:rPr>
        <w:t>4</w:t>
      </w:r>
      <w:r w:rsidRPr="00343020">
        <w:rPr>
          <w:rFonts w:ascii="Times New Roman" w:hAnsi="Times New Roman" w:cs="Times New Roman"/>
          <w:bCs/>
          <w:sz w:val="24"/>
          <w:szCs w:val="24"/>
        </w:rPr>
        <w:t xml:space="preserve"> do Anexo I – Termo de Referência.</w:t>
      </w:r>
    </w:p>
    <w:p w14:paraId="7FD2D700" w14:textId="77777777" w:rsidR="00EC2B91" w:rsidRDefault="00EC2B91" w:rsidP="00EC2B91">
      <w:pPr>
        <w:tabs>
          <w:tab w:val="left" w:pos="2685"/>
        </w:tabs>
        <w:spacing w:after="0" w:line="360" w:lineRule="auto"/>
        <w:jc w:val="both"/>
        <w:rPr>
          <w:rFonts w:ascii="Times New Roman" w:hAnsi="Times New Roman" w:cs="Times New Roman"/>
          <w:b/>
          <w:bCs/>
          <w:sz w:val="24"/>
          <w:szCs w:val="24"/>
        </w:rPr>
      </w:pPr>
      <w:r w:rsidRPr="00062B08">
        <w:rPr>
          <w:rFonts w:ascii="Times New Roman" w:hAnsi="Times New Roman" w:cs="Times New Roman"/>
          <w:b/>
          <w:bCs/>
          <w:sz w:val="24"/>
          <w:szCs w:val="24"/>
        </w:rPr>
        <w:t>11. CLÁUSULA DÉCIMA PRIMEIRA – OBRIGAÇÕES DA CONTRATANTE</w:t>
      </w:r>
    </w:p>
    <w:p w14:paraId="568F0A6B" w14:textId="77777777" w:rsidR="00EC2B91" w:rsidRDefault="00EC2B91" w:rsidP="00EC2B91">
      <w:pPr>
        <w:tabs>
          <w:tab w:val="left" w:pos="2685"/>
        </w:tabs>
        <w:spacing w:after="0" w:line="360" w:lineRule="auto"/>
        <w:jc w:val="both"/>
        <w:rPr>
          <w:rFonts w:ascii="Times New Roman" w:hAnsi="Times New Roman" w:cs="Times New Roman"/>
          <w:bCs/>
          <w:sz w:val="24"/>
          <w:szCs w:val="24"/>
        </w:rPr>
      </w:pPr>
      <w:r w:rsidRPr="00062B08">
        <w:rPr>
          <w:rFonts w:ascii="Times New Roman" w:hAnsi="Times New Roman" w:cs="Times New Roman"/>
          <w:bCs/>
          <w:sz w:val="24"/>
          <w:szCs w:val="24"/>
        </w:rPr>
        <w:t>11.1. São obrigações da CONTRATANTE, além das consignadas na L</w:t>
      </w:r>
      <w:r>
        <w:rPr>
          <w:rFonts w:ascii="Times New Roman" w:hAnsi="Times New Roman" w:cs="Times New Roman"/>
          <w:bCs/>
          <w:sz w:val="24"/>
          <w:szCs w:val="24"/>
        </w:rPr>
        <w:t xml:space="preserve">ei, as constantes no Item 10 do </w:t>
      </w:r>
      <w:r w:rsidRPr="00062B08">
        <w:rPr>
          <w:rFonts w:ascii="Times New Roman" w:hAnsi="Times New Roman" w:cs="Times New Roman"/>
          <w:bCs/>
          <w:sz w:val="24"/>
          <w:szCs w:val="24"/>
        </w:rPr>
        <w:t>Anexo I – Termo de Referência.</w:t>
      </w:r>
    </w:p>
    <w:p w14:paraId="488F889B" w14:textId="77777777" w:rsidR="00EC2B91" w:rsidRPr="00062B08" w:rsidRDefault="00EC2B91" w:rsidP="00EC2B91">
      <w:pPr>
        <w:tabs>
          <w:tab w:val="left" w:pos="2685"/>
        </w:tabs>
        <w:spacing w:after="0" w:line="360" w:lineRule="auto"/>
        <w:jc w:val="both"/>
        <w:rPr>
          <w:rFonts w:ascii="Times New Roman" w:hAnsi="Times New Roman" w:cs="Times New Roman"/>
          <w:bCs/>
          <w:sz w:val="24"/>
          <w:szCs w:val="24"/>
        </w:rPr>
      </w:pPr>
      <w:r w:rsidRPr="00062B08">
        <w:rPr>
          <w:rFonts w:ascii="Times New Roman" w:hAnsi="Times New Roman" w:cs="Times New Roman"/>
          <w:b/>
          <w:bCs/>
          <w:sz w:val="24"/>
          <w:szCs w:val="24"/>
        </w:rPr>
        <w:t>12. CLÁUSULA DÉCIMA SEGUNDA – OBRIGAÇÕES DA CONTRATADA</w:t>
      </w:r>
    </w:p>
    <w:p w14:paraId="45788510" w14:textId="77777777" w:rsidR="00EC2B91" w:rsidRDefault="00EC2B91" w:rsidP="00EC2B91">
      <w:pPr>
        <w:tabs>
          <w:tab w:val="left" w:pos="2685"/>
        </w:tabs>
        <w:spacing w:after="0" w:line="360" w:lineRule="auto"/>
        <w:jc w:val="both"/>
        <w:rPr>
          <w:rFonts w:ascii="Times New Roman" w:hAnsi="Times New Roman" w:cs="Times New Roman"/>
          <w:bCs/>
          <w:sz w:val="24"/>
          <w:szCs w:val="24"/>
        </w:rPr>
      </w:pPr>
      <w:r w:rsidRPr="00062B08">
        <w:rPr>
          <w:rFonts w:ascii="Times New Roman" w:hAnsi="Times New Roman" w:cs="Times New Roman"/>
          <w:bCs/>
          <w:sz w:val="24"/>
          <w:szCs w:val="24"/>
        </w:rPr>
        <w:t>12.1. A CONTRATADA deve cumprir todas as obrigações constant</w:t>
      </w:r>
      <w:r>
        <w:rPr>
          <w:rFonts w:ascii="Times New Roman" w:hAnsi="Times New Roman" w:cs="Times New Roman"/>
          <w:bCs/>
          <w:sz w:val="24"/>
          <w:szCs w:val="24"/>
        </w:rPr>
        <w:t xml:space="preserve">es no Edital, seus anexos e sua </w:t>
      </w:r>
      <w:r w:rsidRPr="00062B08">
        <w:rPr>
          <w:rFonts w:ascii="Times New Roman" w:hAnsi="Times New Roman" w:cs="Times New Roman"/>
          <w:bCs/>
          <w:sz w:val="24"/>
          <w:szCs w:val="24"/>
        </w:rPr>
        <w:t>proposta, assumindo como exclusivamente seus os riscos e as despesas decorrentes da boa e perfeit</w:t>
      </w:r>
      <w:r>
        <w:rPr>
          <w:rFonts w:ascii="Times New Roman" w:hAnsi="Times New Roman" w:cs="Times New Roman"/>
          <w:bCs/>
          <w:sz w:val="24"/>
          <w:szCs w:val="24"/>
        </w:rPr>
        <w:t xml:space="preserve">a </w:t>
      </w:r>
      <w:r w:rsidRPr="00062B08">
        <w:rPr>
          <w:rFonts w:ascii="Times New Roman" w:hAnsi="Times New Roman" w:cs="Times New Roman"/>
          <w:bCs/>
          <w:sz w:val="24"/>
          <w:szCs w:val="24"/>
        </w:rPr>
        <w:t>execução do objeto e, aind</w:t>
      </w:r>
      <w:r>
        <w:rPr>
          <w:rFonts w:ascii="Times New Roman" w:hAnsi="Times New Roman" w:cs="Times New Roman"/>
          <w:bCs/>
          <w:sz w:val="24"/>
          <w:szCs w:val="24"/>
        </w:rPr>
        <w:t>a, àquelas constantes no Item 11</w:t>
      </w:r>
      <w:r w:rsidRPr="00062B08">
        <w:rPr>
          <w:rFonts w:ascii="Times New Roman" w:hAnsi="Times New Roman" w:cs="Times New Roman"/>
          <w:bCs/>
          <w:sz w:val="24"/>
          <w:szCs w:val="24"/>
        </w:rPr>
        <w:t xml:space="preserve"> do Ane</w:t>
      </w:r>
      <w:r>
        <w:rPr>
          <w:rFonts w:ascii="Times New Roman" w:hAnsi="Times New Roman" w:cs="Times New Roman"/>
          <w:bCs/>
          <w:sz w:val="24"/>
          <w:szCs w:val="24"/>
        </w:rPr>
        <w:t xml:space="preserve">xo I – Termo de Referência, sem </w:t>
      </w:r>
      <w:r w:rsidRPr="00062B08">
        <w:rPr>
          <w:rFonts w:ascii="Times New Roman" w:hAnsi="Times New Roman" w:cs="Times New Roman"/>
          <w:bCs/>
          <w:sz w:val="24"/>
          <w:szCs w:val="24"/>
        </w:rPr>
        <w:t>prejuízo das obrigações decorrentes de lei.</w:t>
      </w:r>
    </w:p>
    <w:p w14:paraId="3B95A016" w14:textId="77777777" w:rsidR="00EC2B91" w:rsidRDefault="00EC2B91" w:rsidP="00EC2B91">
      <w:pPr>
        <w:tabs>
          <w:tab w:val="left" w:pos="2685"/>
        </w:tabs>
        <w:spacing w:after="0" w:line="360" w:lineRule="auto"/>
        <w:jc w:val="both"/>
        <w:rPr>
          <w:rFonts w:ascii="Times New Roman" w:hAnsi="Times New Roman" w:cs="Times New Roman"/>
          <w:b/>
          <w:bCs/>
          <w:sz w:val="24"/>
          <w:szCs w:val="24"/>
        </w:rPr>
      </w:pPr>
      <w:r w:rsidRPr="00062B08">
        <w:rPr>
          <w:rFonts w:ascii="Times New Roman" w:hAnsi="Times New Roman" w:cs="Times New Roman"/>
          <w:b/>
          <w:bCs/>
          <w:sz w:val="24"/>
          <w:szCs w:val="24"/>
        </w:rPr>
        <w:t>13. CLÁUSULA DÉCIMA TERCEIRA – INFRAÇÕES E SANÇÕES ADMINISTRATIVAS</w:t>
      </w:r>
    </w:p>
    <w:p w14:paraId="762B4DB2" w14:textId="77777777" w:rsidR="00EC2B91" w:rsidRDefault="00EC2B91" w:rsidP="00EC2B91">
      <w:pPr>
        <w:tabs>
          <w:tab w:val="left" w:pos="2685"/>
        </w:tabs>
        <w:spacing w:after="0" w:line="360" w:lineRule="auto"/>
        <w:jc w:val="both"/>
        <w:rPr>
          <w:rFonts w:ascii="Times New Roman" w:hAnsi="Times New Roman" w:cs="Times New Roman"/>
          <w:bCs/>
          <w:sz w:val="24"/>
          <w:szCs w:val="24"/>
        </w:rPr>
      </w:pPr>
      <w:r w:rsidRPr="00062B08">
        <w:rPr>
          <w:rFonts w:ascii="Times New Roman" w:hAnsi="Times New Roman" w:cs="Times New Roman"/>
          <w:bCs/>
          <w:sz w:val="24"/>
          <w:szCs w:val="24"/>
        </w:rPr>
        <w:t>13.1. Com fundamento nos artigos 86 e 87, incisos I a IV, da Lei nº 8.666, de 1993; e no art</w:t>
      </w:r>
      <w:r>
        <w:rPr>
          <w:rFonts w:ascii="Times New Roman" w:hAnsi="Times New Roman" w:cs="Times New Roman"/>
          <w:bCs/>
          <w:sz w:val="24"/>
          <w:szCs w:val="24"/>
        </w:rPr>
        <w:t>. 7º da Lei nº 10.520/</w:t>
      </w:r>
      <w:r w:rsidRPr="00062B08">
        <w:rPr>
          <w:rFonts w:ascii="Times New Roman" w:hAnsi="Times New Roman" w:cs="Times New Roman"/>
          <w:bCs/>
          <w:sz w:val="24"/>
          <w:szCs w:val="24"/>
        </w:rPr>
        <w:t>2002, no art. 49 do Decreto 10.024/2019 nos casos de retardamento, falha na execução do contrato ou de inexecução total do objeto, garanti</w:t>
      </w:r>
      <w:r>
        <w:rPr>
          <w:rFonts w:ascii="Times New Roman" w:hAnsi="Times New Roman" w:cs="Times New Roman"/>
          <w:bCs/>
          <w:sz w:val="24"/>
          <w:szCs w:val="24"/>
        </w:rPr>
        <w:t>da a ampla defesa, a CONTRATADA, nos termos descritos no Item 17</w:t>
      </w:r>
      <w:r w:rsidRPr="002675BB">
        <w:rPr>
          <w:rFonts w:ascii="Times New Roman" w:hAnsi="Times New Roman" w:cs="Times New Roman"/>
          <w:bCs/>
          <w:sz w:val="24"/>
          <w:szCs w:val="24"/>
        </w:rPr>
        <w:t xml:space="preserve"> do Termo de Referência.</w:t>
      </w:r>
    </w:p>
    <w:p w14:paraId="7650A078" w14:textId="77777777" w:rsidR="00EC2B91" w:rsidRPr="002675BB" w:rsidRDefault="00EC2B91" w:rsidP="00EC2B91">
      <w:pPr>
        <w:tabs>
          <w:tab w:val="left" w:pos="2685"/>
        </w:tabs>
        <w:spacing w:after="0" w:line="360" w:lineRule="auto"/>
        <w:jc w:val="both"/>
        <w:rPr>
          <w:rFonts w:ascii="Times New Roman" w:hAnsi="Times New Roman" w:cs="Times New Roman"/>
          <w:b/>
          <w:bCs/>
          <w:sz w:val="24"/>
          <w:szCs w:val="24"/>
        </w:rPr>
      </w:pPr>
      <w:r w:rsidRPr="002675BB">
        <w:rPr>
          <w:rFonts w:ascii="Times New Roman" w:hAnsi="Times New Roman" w:cs="Times New Roman"/>
          <w:b/>
          <w:bCs/>
          <w:sz w:val="24"/>
          <w:szCs w:val="24"/>
        </w:rPr>
        <w:t>14. CLÁUSULA DÉCIMA QUARTA – RESCISÃO</w:t>
      </w:r>
    </w:p>
    <w:p w14:paraId="0E2910B6"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14.1. O presente Termo de Contrato poderá ser rescindido:</w:t>
      </w:r>
    </w:p>
    <w:p w14:paraId="5872C5FF"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14.1.1. Por ato unilateral e escrito da Administração, nas situações previstas nos incisos I a XII e</w:t>
      </w:r>
      <w:r>
        <w:rPr>
          <w:rFonts w:ascii="Times New Roman" w:hAnsi="Times New Roman" w:cs="Times New Roman"/>
          <w:bCs/>
          <w:sz w:val="24"/>
          <w:szCs w:val="24"/>
        </w:rPr>
        <w:t xml:space="preserve"> </w:t>
      </w:r>
      <w:r w:rsidRPr="002675BB">
        <w:rPr>
          <w:rFonts w:ascii="Times New Roman" w:hAnsi="Times New Roman" w:cs="Times New Roman"/>
          <w:bCs/>
          <w:sz w:val="24"/>
          <w:szCs w:val="24"/>
        </w:rPr>
        <w:t>XVII do art. 78 da Lei nº 8.666, de 1993, e com as consequência</w:t>
      </w:r>
      <w:r>
        <w:rPr>
          <w:rFonts w:ascii="Times New Roman" w:hAnsi="Times New Roman" w:cs="Times New Roman"/>
          <w:bCs/>
          <w:sz w:val="24"/>
          <w:szCs w:val="24"/>
        </w:rPr>
        <w:t xml:space="preserve">s indicadas no art. 80 da </w:t>
      </w:r>
      <w:r>
        <w:rPr>
          <w:rFonts w:ascii="Times New Roman" w:hAnsi="Times New Roman" w:cs="Times New Roman"/>
          <w:bCs/>
          <w:sz w:val="24"/>
          <w:szCs w:val="24"/>
        </w:rPr>
        <w:lastRenderedPageBreak/>
        <w:t xml:space="preserve">mesma </w:t>
      </w:r>
      <w:r w:rsidRPr="002675BB">
        <w:rPr>
          <w:rFonts w:ascii="Times New Roman" w:hAnsi="Times New Roman" w:cs="Times New Roman"/>
          <w:bCs/>
          <w:sz w:val="24"/>
          <w:szCs w:val="24"/>
        </w:rPr>
        <w:t>Lei, sem prejuízo da aplicação das sanções previstas neste instrumento e no Termo de Referência;</w:t>
      </w:r>
    </w:p>
    <w:p w14:paraId="4622A419"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14.1.2. Amigavelmente, nos termos do art. 79, inciso II, da Lei nº 8.666, de 1993.</w:t>
      </w:r>
    </w:p>
    <w:p w14:paraId="39FE3277"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14.2. Os casos de rescisão contratual serão formalmente motivados</w:t>
      </w:r>
      <w:r>
        <w:rPr>
          <w:rFonts w:ascii="Times New Roman" w:hAnsi="Times New Roman" w:cs="Times New Roman"/>
          <w:bCs/>
          <w:sz w:val="24"/>
          <w:szCs w:val="24"/>
        </w:rPr>
        <w:t xml:space="preserve">, assegurando-se à CONTRATADA o </w:t>
      </w:r>
      <w:r w:rsidRPr="002675BB">
        <w:rPr>
          <w:rFonts w:ascii="Times New Roman" w:hAnsi="Times New Roman" w:cs="Times New Roman"/>
          <w:bCs/>
          <w:sz w:val="24"/>
          <w:szCs w:val="24"/>
        </w:rPr>
        <w:t>direito ao contraditório e à prévia e ampla defesa.</w:t>
      </w:r>
    </w:p>
    <w:p w14:paraId="67E2E1D6"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 xml:space="preserve">14.3. A CONTRATADA reconhece os direitos da CONTRATANTE em </w:t>
      </w:r>
      <w:r>
        <w:rPr>
          <w:rFonts w:ascii="Times New Roman" w:hAnsi="Times New Roman" w:cs="Times New Roman"/>
          <w:bCs/>
          <w:sz w:val="24"/>
          <w:szCs w:val="24"/>
        </w:rPr>
        <w:t xml:space="preserve">caso de rescisão administrativa </w:t>
      </w:r>
      <w:r w:rsidRPr="002675BB">
        <w:rPr>
          <w:rFonts w:ascii="Times New Roman" w:hAnsi="Times New Roman" w:cs="Times New Roman"/>
          <w:bCs/>
          <w:sz w:val="24"/>
          <w:szCs w:val="24"/>
        </w:rPr>
        <w:t>prevista no art. 77 da Lei nº 8.666, de 1993.</w:t>
      </w:r>
    </w:p>
    <w:p w14:paraId="05FEAA15"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14.3.1. A CONTRATANTE, por sua vez, reconhece as hi</w:t>
      </w:r>
      <w:r>
        <w:rPr>
          <w:rFonts w:ascii="Times New Roman" w:hAnsi="Times New Roman" w:cs="Times New Roman"/>
          <w:bCs/>
          <w:sz w:val="24"/>
          <w:szCs w:val="24"/>
        </w:rPr>
        <w:t xml:space="preserve">póteses em que a CONTRATADA não </w:t>
      </w:r>
      <w:r w:rsidRPr="002675BB">
        <w:rPr>
          <w:rFonts w:ascii="Times New Roman" w:hAnsi="Times New Roman" w:cs="Times New Roman"/>
          <w:bCs/>
          <w:sz w:val="24"/>
          <w:szCs w:val="24"/>
        </w:rPr>
        <w:t xml:space="preserve">concorrer para a rescisão e que fizer jus ao disposto no §2º e seus </w:t>
      </w:r>
      <w:r>
        <w:rPr>
          <w:rFonts w:ascii="Times New Roman" w:hAnsi="Times New Roman" w:cs="Times New Roman"/>
          <w:bCs/>
          <w:sz w:val="24"/>
          <w:szCs w:val="24"/>
        </w:rPr>
        <w:t xml:space="preserve">incisos I a III, do art. 79, do </w:t>
      </w:r>
      <w:r w:rsidRPr="002675BB">
        <w:rPr>
          <w:rFonts w:ascii="Times New Roman" w:hAnsi="Times New Roman" w:cs="Times New Roman"/>
          <w:bCs/>
          <w:sz w:val="24"/>
          <w:szCs w:val="24"/>
        </w:rPr>
        <w:t>referido diploma legal.</w:t>
      </w:r>
    </w:p>
    <w:p w14:paraId="15CFAB38"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14.4. O termo de rescisão será precedido de Relatório indicativo dos</w:t>
      </w:r>
      <w:r>
        <w:rPr>
          <w:rFonts w:ascii="Times New Roman" w:hAnsi="Times New Roman" w:cs="Times New Roman"/>
          <w:bCs/>
          <w:sz w:val="24"/>
          <w:szCs w:val="24"/>
        </w:rPr>
        <w:t xml:space="preserve"> seguintes aspectos, conforme o </w:t>
      </w:r>
      <w:r w:rsidRPr="002675BB">
        <w:rPr>
          <w:rFonts w:ascii="Times New Roman" w:hAnsi="Times New Roman" w:cs="Times New Roman"/>
          <w:bCs/>
          <w:sz w:val="24"/>
          <w:szCs w:val="24"/>
        </w:rPr>
        <w:t>caso:</w:t>
      </w:r>
    </w:p>
    <w:p w14:paraId="5AE830AD"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14.4.1. Balanço dos eventos contratuais já cumpridos ou parcialmente cumpridos;</w:t>
      </w:r>
    </w:p>
    <w:p w14:paraId="18A03291"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14.4.2. Relação dos pagamentos já efetuados e ainda devidos;</w:t>
      </w:r>
    </w:p>
    <w:p w14:paraId="54C0B6B9"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14.4.3. Indenizações e multas.</w:t>
      </w:r>
    </w:p>
    <w:p w14:paraId="002EAD14"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14.5. No caso de rescisão provocada por inadimplemento da C</w:t>
      </w:r>
      <w:r>
        <w:rPr>
          <w:rFonts w:ascii="Times New Roman" w:hAnsi="Times New Roman" w:cs="Times New Roman"/>
          <w:bCs/>
          <w:sz w:val="24"/>
          <w:szCs w:val="24"/>
        </w:rPr>
        <w:t xml:space="preserve">ONTRATADA, a CONTRATANTE poderá </w:t>
      </w:r>
      <w:r w:rsidRPr="002675BB">
        <w:rPr>
          <w:rFonts w:ascii="Times New Roman" w:hAnsi="Times New Roman" w:cs="Times New Roman"/>
          <w:bCs/>
          <w:sz w:val="24"/>
          <w:szCs w:val="24"/>
        </w:rPr>
        <w:t>reter, cautelarmente, os créditos decorrentes do contrato até o v</w:t>
      </w:r>
      <w:r>
        <w:rPr>
          <w:rFonts w:ascii="Times New Roman" w:hAnsi="Times New Roman" w:cs="Times New Roman"/>
          <w:bCs/>
          <w:sz w:val="24"/>
          <w:szCs w:val="24"/>
        </w:rPr>
        <w:t xml:space="preserve">alor dos prejuízos causados, já </w:t>
      </w:r>
      <w:r w:rsidRPr="002675BB">
        <w:rPr>
          <w:rFonts w:ascii="Times New Roman" w:hAnsi="Times New Roman" w:cs="Times New Roman"/>
          <w:bCs/>
          <w:sz w:val="24"/>
          <w:szCs w:val="24"/>
        </w:rPr>
        <w:t>calculados ou estimados.</w:t>
      </w:r>
    </w:p>
    <w:p w14:paraId="19B291E3" w14:textId="77777777" w:rsidR="00EC2B91"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14.6. O contrato poderá ser rescindido, ainda, quando se constatar a o</w:t>
      </w:r>
      <w:r>
        <w:rPr>
          <w:rFonts w:ascii="Times New Roman" w:hAnsi="Times New Roman" w:cs="Times New Roman"/>
          <w:bCs/>
          <w:sz w:val="24"/>
          <w:szCs w:val="24"/>
        </w:rPr>
        <w:t xml:space="preserve">corrência das situações vedadas </w:t>
      </w:r>
      <w:r w:rsidRPr="002675BB">
        <w:rPr>
          <w:rFonts w:ascii="Times New Roman" w:hAnsi="Times New Roman" w:cs="Times New Roman"/>
          <w:bCs/>
          <w:sz w:val="24"/>
          <w:szCs w:val="24"/>
        </w:rPr>
        <w:t>no art. 5º do Decreto nº 9.507/2018</w:t>
      </w:r>
      <w:r>
        <w:rPr>
          <w:rFonts w:ascii="Times New Roman" w:hAnsi="Times New Roman" w:cs="Times New Roman"/>
          <w:bCs/>
          <w:sz w:val="24"/>
          <w:szCs w:val="24"/>
        </w:rPr>
        <w:t>.</w:t>
      </w:r>
    </w:p>
    <w:p w14:paraId="72937F17" w14:textId="77777777" w:rsidR="00EC2B91" w:rsidRPr="002675BB" w:rsidRDefault="00EC2B91" w:rsidP="00EC2B91">
      <w:pPr>
        <w:tabs>
          <w:tab w:val="left" w:pos="2685"/>
        </w:tabs>
        <w:spacing w:after="0" w:line="360" w:lineRule="auto"/>
        <w:jc w:val="both"/>
        <w:rPr>
          <w:rFonts w:ascii="Times New Roman" w:hAnsi="Times New Roman" w:cs="Times New Roman"/>
          <w:b/>
          <w:bCs/>
          <w:sz w:val="24"/>
          <w:szCs w:val="24"/>
        </w:rPr>
      </w:pPr>
      <w:r w:rsidRPr="002675BB">
        <w:rPr>
          <w:rFonts w:ascii="Times New Roman" w:hAnsi="Times New Roman" w:cs="Times New Roman"/>
          <w:b/>
          <w:bCs/>
          <w:sz w:val="24"/>
          <w:szCs w:val="24"/>
        </w:rPr>
        <w:t>15. CLÁUSULA DÉCIMA QUINTA – VEDAÇÕES</w:t>
      </w:r>
    </w:p>
    <w:p w14:paraId="1F7F8475"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15.1. É vedado à CONTRATADA:</w:t>
      </w:r>
    </w:p>
    <w:p w14:paraId="7A094628"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15.1.1. Caucionar ou utilizar este Termo de Contrato para qualquer operação financeira;</w:t>
      </w:r>
    </w:p>
    <w:p w14:paraId="50D55B93" w14:textId="77777777" w:rsidR="00EC2B91" w:rsidRPr="002675BB"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15.1.2. Interromper a execução contratual sob alegação de inadimplemento por parte da</w:t>
      </w:r>
    </w:p>
    <w:p w14:paraId="2426F7BC" w14:textId="77777777" w:rsidR="00EC2B91" w:rsidRDefault="00EC2B91" w:rsidP="00EC2B91">
      <w:pPr>
        <w:tabs>
          <w:tab w:val="left" w:pos="2685"/>
        </w:tabs>
        <w:spacing w:after="0" w:line="360" w:lineRule="auto"/>
        <w:jc w:val="both"/>
        <w:rPr>
          <w:rFonts w:ascii="Times New Roman" w:hAnsi="Times New Roman" w:cs="Times New Roman"/>
          <w:bCs/>
          <w:sz w:val="24"/>
          <w:szCs w:val="24"/>
        </w:rPr>
      </w:pPr>
      <w:r w:rsidRPr="002675BB">
        <w:rPr>
          <w:rFonts w:ascii="Times New Roman" w:hAnsi="Times New Roman" w:cs="Times New Roman"/>
          <w:bCs/>
          <w:sz w:val="24"/>
          <w:szCs w:val="24"/>
        </w:rPr>
        <w:t>CONTRATANTE, salvo nos casos previstos em lei.</w:t>
      </w:r>
    </w:p>
    <w:p w14:paraId="05FABF44" w14:textId="77777777" w:rsidR="00EC2B91" w:rsidRPr="001165CA" w:rsidRDefault="00EC2B91" w:rsidP="00EC2B91">
      <w:pPr>
        <w:tabs>
          <w:tab w:val="left" w:pos="2685"/>
        </w:tabs>
        <w:spacing w:after="0" w:line="360" w:lineRule="auto"/>
        <w:jc w:val="both"/>
        <w:rPr>
          <w:rFonts w:ascii="Times New Roman" w:hAnsi="Times New Roman" w:cs="Times New Roman"/>
          <w:b/>
          <w:bCs/>
          <w:sz w:val="24"/>
          <w:szCs w:val="24"/>
        </w:rPr>
      </w:pPr>
      <w:r w:rsidRPr="001165CA">
        <w:rPr>
          <w:rFonts w:ascii="Times New Roman" w:hAnsi="Times New Roman" w:cs="Times New Roman"/>
          <w:b/>
          <w:bCs/>
          <w:sz w:val="24"/>
          <w:szCs w:val="24"/>
        </w:rPr>
        <w:t>16. CLÁUSULA DÉCIMA SEXTA – CASOS OMISSOS</w:t>
      </w:r>
    </w:p>
    <w:p w14:paraId="7F88509E" w14:textId="77777777" w:rsidR="00EC2B91" w:rsidRPr="00D745E3" w:rsidRDefault="00EC2B91" w:rsidP="00EC2B91">
      <w:pPr>
        <w:tabs>
          <w:tab w:val="left" w:pos="2685"/>
        </w:tabs>
        <w:spacing w:after="0" w:line="360" w:lineRule="auto"/>
        <w:jc w:val="both"/>
        <w:rPr>
          <w:rFonts w:ascii="Times New Roman" w:hAnsi="Times New Roman" w:cs="Times New Roman"/>
          <w:bCs/>
          <w:sz w:val="24"/>
          <w:szCs w:val="24"/>
        </w:rPr>
      </w:pPr>
      <w:r w:rsidRPr="001165CA">
        <w:rPr>
          <w:rFonts w:ascii="Times New Roman" w:hAnsi="Times New Roman" w:cs="Times New Roman"/>
          <w:bCs/>
          <w:sz w:val="24"/>
          <w:szCs w:val="24"/>
        </w:rPr>
        <w:t>16.1. Os casos omissos serão decididos pela CONTRATANTE, segundo as</w:t>
      </w:r>
      <w:r>
        <w:rPr>
          <w:rFonts w:ascii="Times New Roman" w:hAnsi="Times New Roman" w:cs="Times New Roman"/>
          <w:bCs/>
          <w:sz w:val="24"/>
          <w:szCs w:val="24"/>
        </w:rPr>
        <w:t xml:space="preserve"> disposições contidas na Lei nº </w:t>
      </w:r>
      <w:r w:rsidRPr="001165CA">
        <w:rPr>
          <w:rFonts w:ascii="Times New Roman" w:hAnsi="Times New Roman" w:cs="Times New Roman"/>
          <w:bCs/>
          <w:sz w:val="24"/>
          <w:szCs w:val="24"/>
        </w:rPr>
        <w:t>8.666, de 1993, na Lei nº 10.520, de 2002 e demais normas federais de licitações e contratos</w:t>
      </w:r>
      <w:r>
        <w:rPr>
          <w:rFonts w:ascii="Times New Roman" w:hAnsi="Times New Roman" w:cs="Times New Roman"/>
          <w:bCs/>
          <w:sz w:val="24"/>
          <w:szCs w:val="24"/>
        </w:rPr>
        <w:t xml:space="preserve"> </w:t>
      </w:r>
      <w:r w:rsidRPr="001165CA">
        <w:rPr>
          <w:rFonts w:ascii="Times New Roman" w:hAnsi="Times New Roman" w:cs="Times New Roman"/>
          <w:bCs/>
          <w:sz w:val="24"/>
          <w:szCs w:val="24"/>
        </w:rPr>
        <w:t xml:space="preserve">administrativos e, subsidiariamente, segundo as disposições contidas na </w:t>
      </w:r>
      <w:r w:rsidRPr="001165CA">
        <w:rPr>
          <w:rFonts w:ascii="Times New Roman" w:hAnsi="Times New Roman" w:cs="Times New Roman"/>
          <w:bCs/>
          <w:sz w:val="24"/>
          <w:szCs w:val="24"/>
        </w:rPr>
        <w:lastRenderedPageBreak/>
        <w:t>Lei nº 8.078, de 1990 – Código</w:t>
      </w:r>
      <w:r>
        <w:rPr>
          <w:rFonts w:ascii="Times New Roman" w:hAnsi="Times New Roman" w:cs="Times New Roman"/>
          <w:bCs/>
          <w:sz w:val="24"/>
          <w:szCs w:val="24"/>
        </w:rPr>
        <w:t xml:space="preserve"> </w:t>
      </w:r>
      <w:r w:rsidRPr="001165CA">
        <w:rPr>
          <w:rFonts w:ascii="Times New Roman" w:hAnsi="Times New Roman" w:cs="Times New Roman"/>
          <w:bCs/>
          <w:sz w:val="24"/>
          <w:szCs w:val="24"/>
        </w:rPr>
        <w:t>de Defesa do Consumidor – e normas e princípios gerais dos contratos, dispostos na legislação civil</w:t>
      </w:r>
      <w:r>
        <w:rPr>
          <w:rFonts w:ascii="Times New Roman" w:hAnsi="Times New Roman" w:cs="Times New Roman"/>
          <w:bCs/>
          <w:sz w:val="24"/>
          <w:szCs w:val="24"/>
        </w:rPr>
        <w:t>.</w:t>
      </w:r>
    </w:p>
    <w:p w14:paraId="2B89B117" w14:textId="77777777" w:rsidR="00EC2B91" w:rsidRDefault="00EC2B91" w:rsidP="00EC2B91">
      <w:pPr>
        <w:tabs>
          <w:tab w:val="left" w:pos="2685"/>
        </w:tabs>
        <w:spacing w:after="0" w:line="360" w:lineRule="auto"/>
        <w:jc w:val="both"/>
        <w:rPr>
          <w:rFonts w:ascii="Times New Roman" w:hAnsi="Times New Roman" w:cs="Times New Roman"/>
          <w:b/>
          <w:bCs/>
          <w:sz w:val="24"/>
          <w:szCs w:val="24"/>
        </w:rPr>
      </w:pPr>
      <w:r w:rsidRPr="001165CA">
        <w:rPr>
          <w:rFonts w:ascii="Times New Roman" w:hAnsi="Times New Roman" w:cs="Times New Roman"/>
          <w:b/>
          <w:bCs/>
          <w:sz w:val="24"/>
          <w:szCs w:val="24"/>
        </w:rPr>
        <w:t>17. CLÁUSULA DÉCIMA SÉTIMA – FORO</w:t>
      </w:r>
    </w:p>
    <w:p w14:paraId="5C5B8437" w14:textId="77777777" w:rsidR="00EC2B91" w:rsidRPr="00D745E3" w:rsidRDefault="00EC2B91" w:rsidP="00EC2B91">
      <w:pPr>
        <w:tabs>
          <w:tab w:val="left" w:pos="2685"/>
        </w:tabs>
        <w:spacing w:after="0" w:line="360" w:lineRule="auto"/>
        <w:jc w:val="both"/>
        <w:rPr>
          <w:rFonts w:ascii="Times New Roman" w:hAnsi="Times New Roman" w:cs="Times New Roman"/>
          <w:bCs/>
          <w:sz w:val="24"/>
          <w:szCs w:val="24"/>
        </w:rPr>
      </w:pPr>
      <w:r w:rsidRPr="00D745E3">
        <w:rPr>
          <w:rFonts w:ascii="Times New Roman" w:hAnsi="Times New Roman" w:cs="Times New Roman"/>
          <w:bCs/>
          <w:sz w:val="24"/>
          <w:szCs w:val="24"/>
        </w:rPr>
        <w:t>1</w:t>
      </w:r>
      <w:r>
        <w:rPr>
          <w:rFonts w:ascii="Times New Roman" w:hAnsi="Times New Roman" w:cs="Times New Roman"/>
          <w:bCs/>
          <w:sz w:val="24"/>
          <w:szCs w:val="24"/>
        </w:rPr>
        <w:t>7</w:t>
      </w:r>
      <w:r w:rsidRPr="00D745E3">
        <w:rPr>
          <w:rFonts w:ascii="Times New Roman" w:hAnsi="Times New Roman" w:cs="Times New Roman"/>
          <w:bCs/>
          <w:sz w:val="24"/>
          <w:szCs w:val="24"/>
        </w:rPr>
        <w:t>.1.</w:t>
      </w:r>
      <w:r w:rsidRPr="00D745E3">
        <w:t xml:space="preserve"> </w:t>
      </w:r>
      <w:r w:rsidRPr="00D745E3">
        <w:rPr>
          <w:rFonts w:ascii="Times New Roman" w:hAnsi="Times New Roman" w:cs="Times New Roman"/>
          <w:bCs/>
          <w:sz w:val="24"/>
          <w:szCs w:val="24"/>
        </w:rPr>
        <w:t xml:space="preserve">Fica eleito o Foro da Seção Judiciária de Teresina-PI, com exclusão de qualquer outro por mais privilegiado que seja para dirimir eventuais questões oriundas do contrato. </w:t>
      </w:r>
    </w:p>
    <w:p w14:paraId="2323EDBF" w14:textId="13D58CCC" w:rsidR="00EC2B91" w:rsidRDefault="00EC2B91" w:rsidP="00EC2B91">
      <w:pPr>
        <w:tabs>
          <w:tab w:val="left" w:pos="2685"/>
        </w:tabs>
        <w:spacing w:after="0" w:line="360" w:lineRule="auto"/>
        <w:jc w:val="both"/>
        <w:rPr>
          <w:rFonts w:ascii="Times New Roman" w:hAnsi="Times New Roman" w:cs="Times New Roman"/>
          <w:bCs/>
          <w:sz w:val="24"/>
          <w:szCs w:val="24"/>
        </w:rPr>
      </w:pPr>
      <w:r w:rsidRPr="00D745E3">
        <w:rPr>
          <w:rFonts w:ascii="Times New Roman" w:hAnsi="Times New Roman" w:cs="Times New Roman"/>
          <w:bCs/>
          <w:sz w:val="24"/>
          <w:szCs w:val="24"/>
        </w:rPr>
        <w:t>1</w:t>
      </w:r>
      <w:r>
        <w:rPr>
          <w:rFonts w:ascii="Times New Roman" w:hAnsi="Times New Roman" w:cs="Times New Roman"/>
          <w:bCs/>
          <w:sz w:val="24"/>
          <w:szCs w:val="24"/>
        </w:rPr>
        <w:t>7</w:t>
      </w:r>
      <w:r w:rsidRPr="00D745E3">
        <w:rPr>
          <w:rFonts w:ascii="Times New Roman" w:hAnsi="Times New Roman" w:cs="Times New Roman"/>
          <w:bCs/>
          <w:sz w:val="24"/>
          <w:szCs w:val="24"/>
        </w:rPr>
        <w:t xml:space="preserve">.2. E por estarem assim justas e contratadas, obrigam-se entre si e seus sucessores ao fiel cumprimento de todas as suas cláusulas e condições, pelo que assinam o presente em 02 (duas) vias de igual teor, juntamente com as testemunhas abaixo. </w:t>
      </w:r>
    </w:p>
    <w:p w14:paraId="02872D5A" w14:textId="77777777" w:rsidR="00EC2B91" w:rsidRPr="00D745E3" w:rsidRDefault="00EC2B91" w:rsidP="00EC2B91">
      <w:pPr>
        <w:tabs>
          <w:tab w:val="left" w:pos="2685"/>
        </w:tabs>
        <w:spacing w:after="0" w:line="360" w:lineRule="auto"/>
        <w:jc w:val="both"/>
        <w:rPr>
          <w:rFonts w:ascii="Times New Roman" w:hAnsi="Times New Roman" w:cs="Times New Roman"/>
          <w:bCs/>
          <w:sz w:val="24"/>
          <w:szCs w:val="24"/>
        </w:rPr>
      </w:pPr>
    </w:p>
    <w:p w14:paraId="346490CE" w14:textId="77777777" w:rsidR="00EC2B91" w:rsidRPr="00D745E3" w:rsidRDefault="00EC2B91" w:rsidP="00EC2B91">
      <w:pPr>
        <w:ind w:left="284" w:right="282"/>
        <w:jc w:val="right"/>
        <w:rPr>
          <w:rFonts w:ascii="Times New Roman" w:hAnsi="Times New Roman" w:cs="Times New Roman"/>
          <w:bCs/>
          <w:sz w:val="24"/>
          <w:szCs w:val="24"/>
        </w:rPr>
      </w:pPr>
      <w:r w:rsidRPr="00D745E3">
        <w:rPr>
          <w:rFonts w:ascii="Times New Roman" w:hAnsi="Times New Roman" w:cs="Times New Roman"/>
          <w:bCs/>
          <w:sz w:val="24"/>
          <w:szCs w:val="24"/>
        </w:rPr>
        <w:t xml:space="preserve"> Teresina, </w:t>
      </w:r>
      <w:proofErr w:type="spellStart"/>
      <w:r>
        <w:rPr>
          <w:rFonts w:ascii="Times New Roman" w:hAnsi="Times New Roman" w:cs="Times New Roman"/>
          <w:bCs/>
          <w:sz w:val="24"/>
          <w:szCs w:val="24"/>
        </w:rPr>
        <w:t>xx</w:t>
      </w:r>
      <w:proofErr w:type="spellEnd"/>
      <w:r w:rsidRPr="00D745E3">
        <w:rPr>
          <w:rFonts w:ascii="Times New Roman" w:hAnsi="Times New Roman" w:cs="Times New Roman"/>
          <w:bCs/>
          <w:sz w:val="24"/>
          <w:szCs w:val="24"/>
        </w:rPr>
        <w:t xml:space="preserve"> de </w:t>
      </w:r>
      <w:proofErr w:type="spellStart"/>
      <w:r>
        <w:rPr>
          <w:rFonts w:ascii="Times New Roman" w:hAnsi="Times New Roman" w:cs="Times New Roman"/>
          <w:bCs/>
          <w:sz w:val="24"/>
          <w:szCs w:val="24"/>
        </w:rPr>
        <w:t>xxxxxxxx</w:t>
      </w:r>
      <w:proofErr w:type="spellEnd"/>
      <w:r w:rsidRPr="00D745E3">
        <w:rPr>
          <w:rFonts w:ascii="Times New Roman" w:hAnsi="Times New Roman" w:cs="Times New Roman"/>
          <w:bCs/>
          <w:sz w:val="24"/>
          <w:szCs w:val="24"/>
        </w:rPr>
        <w:t xml:space="preserve"> de 2022.</w:t>
      </w:r>
    </w:p>
    <w:p w14:paraId="1113EF34" w14:textId="77777777" w:rsidR="00EC2B91" w:rsidRPr="00D745E3" w:rsidRDefault="00EC2B91" w:rsidP="00EC2B91">
      <w:pPr>
        <w:ind w:left="284" w:right="282"/>
        <w:jc w:val="center"/>
        <w:rPr>
          <w:rFonts w:ascii="Times New Roman" w:hAnsi="Times New Roman" w:cs="Times New Roman"/>
          <w:bCs/>
          <w:sz w:val="24"/>
          <w:szCs w:val="24"/>
        </w:rPr>
      </w:pPr>
    </w:p>
    <w:p w14:paraId="44CC527E" w14:textId="77777777" w:rsidR="00EC2B91" w:rsidRPr="00D745E3" w:rsidRDefault="00EC2B91" w:rsidP="00EC2B91">
      <w:pPr>
        <w:spacing w:after="0" w:line="360" w:lineRule="auto"/>
        <w:ind w:left="284" w:right="282"/>
        <w:jc w:val="center"/>
        <w:rPr>
          <w:rFonts w:ascii="Times New Roman" w:hAnsi="Times New Roman" w:cs="Times New Roman"/>
          <w:sz w:val="24"/>
          <w:szCs w:val="24"/>
        </w:rPr>
      </w:pPr>
      <w:r w:rsidRPr="00D745E3">
        <w:rPr>
          <w:rFonts w:ascii="Times New Roman" w:hAnsi="Times New Roman" w:cs="Times New Roman"/>
          <w:sz w:val="24"/>
          <w:szCs w:val="24"/>
        </w:rPr>
        <w:t>___________________________________________________</w:t>
      </w:r>
    </w:p>
    <w:p w14:paraId="6D8572E1" w14:textId="77777777" w:rsidR="00EC2B91" w:rsidRPr="00D745E3" w:rsidRDefault="00EC2B91" w:rsidP="00EC2B91">
      <w:pPr>
        <w:spacing w:after="0" w:line="240" w:lineRule="auto"/>
        <w:ind w:left="284" w:right="284"/>
        <w:jc w:val="center"/>
        <w:rPr>
          <w:rFonts w:ascii="Times New Roman" w:hAnsi="Times New Roman" w:cs="Times New Roman"/>
          <w:sz w:val="24"/>
          <w:szCs w:val="24"/>
        </w:rPr>
      </w:pPr>
      <w:r w:rsidRPr="00D745E3">
        <w:rPr>
          <w:rFonts w:ascii="Times New Roman" w:hAnsi="Times New Roman" w:cs="Times New Roman"/>
          <w:sz w:val="24"/>
          <w:szCs w:val="24"/>
        </w:rPr>
        <w:t>Conselho Regional de Enfermagem do Piauí</w:t>
      </w:r>
    </w:p>
    <w:p w14:paraId="33950A0A" w14:textId="77777777" w:rsidR="00EC2B91" w:rsidRPr="00D745E3" w:rsidRDefault="00EC2B91" w:rsidP="00EC2B91">
      <w:pPr>
        <w:spacing w:after="0" w:line="360" w:lineRule="auto"/>
        <w:ind w:left="284" w:right="282"/>
        <w:jc w:val="center"/>
        <w:rPr>
          <w:rFonts w:ascii="Times New Roman" w:hAnsi="Times New Roman" w:cs="Times New Roman"/>
          <w:sz w:val="24"/>
          <w:szCs w:val="24"/>
        </w:rPr>
      </w:pPr>
      <w:r w:rsidRPr="00D745E3">
        <w:rPr>
          <w:rFonts w:ascii="Times New Roman" w:hAnsi="Times New Roman" w:cs="Times New Roman"/>
          <w:sz w:val="24"/>
          <w:szCs w:val="24"/>
        </w:rPr>
        <w:t>Presidente- Dr. Antônio Francisco Luz Neto</w:t>
      </w:r>
    </w:p>
    <w:p w14:paraId="0E0C2CFA" w14:textId="77777777" w:rsidR="00EC2B91" w:rsidRPr="00D745E3" w:rsidRDefault="00EC2B91" w:rsidP="00EC2B91">
      <w:pPr>
        <w:spacing w:after="0" w:line="360" w:lineRule="auto"/>
        <w:ind w:left="284" w:right="282"/>
        <w:jc w:val="center"/>
        <w:rPr>
          <w:rFonts w:ascii="Times New Roman" w:hAnsi="Times New Roman" w:cs="Times New Roman"/>
          <w:sz w:val="24"/>
          <w:szCs w:val="24"/>
        </w:rPr>
      </w:pPr>
    </w:p>
    <w:p w14:paraId="04263CC7" w14:textId="77777777" w:rsidR="00EC2B91" w:rsidRPr="00D745E3" w:rsidRDefault="00EC2B91" w:rsidP="00EC2B91">
      <w:pPr>
        <w:pStyle w:val="PargrafodaLista"/>
        <w:spacing w:line="360" w:lineRule="auto"/>
        <w:ind w:left="284" w:right="282"/>
        <w:jc w:val="center"/>
        <w:rPr>
          <w:rFonts w:ascii="Times New Roman" w:hAnsi="Times New Roman" w:cs="Times New Roman"/>
          <w:sz w:val="24"/>
          <w:szCs w:val="24"/>
        </w:rPr>
      </w:pPr>
      <w:r w:rsidRPr="00D745E3">
        <w:rPr>
          <w:rFonts w:ascii="Times New Roman" w:hAnsi="Times New Roman" w:cs="Times New Roman"/>
          <w:sz w:val="24"/>
          <w:szCs w:val="24"/>
        </w:rPr>
        <w:t>___________________________________________________</w:t>
      </w:r>
    </w:p>
    <w:p w14:paraId="49F65C7C" w14:textId="77777777" w:rsidR="00EC2B91" w:rsidRPr="00D745E3" w:rsidRDefault="00EC2B91" w:rsidP="00EC2B91">
      <w:pPr>
        <w:pStyle w:val="PargrafodaLista"/>
        <w:spacing w:line="240" w:lineRule="auto"/>
        <w:ind w:left="284" w:right="284"/>
        <w:jc w:val="center"/>
        <w:rPr>
          <w:rFonts w:ascii="Times New Roman" w:hAnsi="Times New Roman" w:cs="Times New Roman"/>
          <w:sz w:val="24"/>
          <w:szCs w:val="24"/>
        </w:rPr>
      </w:pPr>
      <w:r w:rsidRPr="00D745E3">
        <w:rPr>
          <w:rFonts w:ascii="Times New Roman" w:hAnsi="Times New Roman" w:cs="Times New Roman"/>
          <w:sz w:val="24"/>
          <w:szCs w:val="24"/>
        </w:rPr>
        <w:t xml:space="preserve">Conselho Regional de Enfermagem do Piauí - Tesoureira </w:t>
      </w:r>
    </w:p>
    <w:p w14:paraId="0B46D1C0" w14:textId="069F5E26" w:rsidR="00EC2B91" w:rsidRDefault="00EC2B91" w:rsidP="00EC2B91">
      <w:pPr>
        <w:pStyle w:val="PargrafodaLista"/>
        <w:spacing w:line="360" w:lineRule="auto"/>
        <w:ind w:left="284" w:right="282"/>
        <w:jc w:val="center"/>
        <w:rPr>
          <w:rFonts w:ascii="Times New Roman" w:hAnsi="Times New Roman" w:cs="Times New Roman"/>
          <w:sz w:val="24"/>
          <w:szCs w:val="24"/>
        </w:rPr>
      </w:pPr>
      <w:r w:rsidRPr="00D745E3">
        <w:rPr>
          <w:rFonts w:ascii="Times New Roman" w:hAnsi="Times New Roman" w:cs="Times New Roman"/>
          <w:sz w:val="24"/>
          <w:szCs w:val="24"/>
        </w:rPr>
        <w:t>Dra. Leone Maria Damasceno Soares</w:t>
      </w:r>
    </w:p>
    <w:p w14:paraId="2AEB9001" w14:textId="77777777" w:rsidR="003C222B" w:rsidRPr="00D745E3" w:rsidRDefault="003C222B" w:rsidP="00EC2B91">
      <w:pPr>
        <w:pStyle w:val="PargrafodaLista"/>
        <w:spacing w:line="360" w:lineRule="auto"/>
        <w:ind w:left="284" w:right="282"/>
        <w:jc w:val="center"/>
        <w:rPr>
          <w:rFonts w:ascii="Times New Roman" w:hAnsi="Times New Roman" w:cs="Times New Roman"/>
          <w:sz w:val="24"/>
          <w:szCs w:val="24"/>
        </w:rPr>
      </w:pPr>
    </w:p>
    <w:p w14:paraId="30DE8972" w14:textId="77777777" w:rsidR="00EC2B91" w:rsidRPr="00D745E3" w:rsidRDefault="00EC2B91" w:rsidP="00EC2B91">
      <w:pPr>
        <w:pStyle w:val="PargrafodaLista"/>
        <w:spacing w:after="0" w:line="360" w:lineRule="auto"/>
        <w:ind w:left="284" w:right="284"/>
        <w:jc w:val="center"/>
        <w:rPr>
          <w:rFonts w:ascii="Times New Roman" w:hAnsi="Times New Roman" w:cs="Times New Roman"/>
          <w:sz w:val="24"/>
          <w:szCs w:val="24"/>
        </w:rPr>
      </w:pPr>
      <w:r w:rsidRPr="00D745E3">
        <w:rPr>
          <w:rFonts w:ascii="Times New Roman" w:hAnsi="Times New Roman" w:cs="Times New Roman"/>
          <w:sz w:val="24"/>
          <w:szCs w:val="24"/>
        </w:rPr>
        <w:t xml:space="preserve">__________________________________________________ </w:t>
      </w:r>
    </w:p>
    <w:p w14:paraId="644BA14B" w14:textId="77777777" w:rsidR="00EC2B91" w:rsidRPr="00D745E3" w:rsidRDefault="00EC2B91" w:rsidP="00EC2B91">
      <w:pPr>
        <w:tabs>
          <w:tab w:val="left" w:pos="2685"/>
        </w:tabs>
        <w:spacing w:after="0" w:line="360" w:lineRule="auto"/>
        <w:ind w:left="357"/>
        <w:jc w:val="center"/>
        <w:rPr>
          <w:rFonts w:ascii="Times New Roman" w:hAnsi="Times New Roman" w:cs="Times New Roman"/>
          <w:sz w:val="24"/>
          <w:szCs w:val="24"/>
        </w:rPr>
      </w:pPr>
      <w:r w:rsidRPr="00D745E3">
        <w:rPr>
          <w:rFonts w:ascii="Times New Roman" w:hAnsi="Times New Roman" w:cs="Times New Roman"/>
          <w:sz w:val="24"/>
          <w:szCs w:val="24"/>
        </w:rPr>
        <w:t>Contratada Representante</w:t>
      </w:r>
    </w:p>
    <w:p w14:paraId="4477B401" w14:textId="77777777" w:rsidR="00EC2B91" w:rsidRPr="00D745E3" w:rsidRDefault="00EC2B91" w:rsidP="00EC2B91">
      <w:pPr>
        <w:tabs>
          <w:tab w:val="left" w:pos="2685"/>
        </w:tabs>
        <w:spacing w:after="0" w:line="360" w:lineRule="auto"/>
        <w:ind w:left="357"/>
        <w:jc w:val="center"/>
        <w:rPr>
          <w:rFonts w:ascii="Times New Roman" w:hAnsi="Times New Roman" w:cs="Times New Roman"/>
          <w:sz w:val="24"/>
          <w:szCs w:val="24"/>
        </w:rPr>
      </w:pPr>
    </w:p>
    <w:p w14:paraId="3F416A92" w14:textId="77777777" w:rsidR="00EC2B91" w:rsidRPr="00D745E3" w:rsidRDefault="00EC2B91" w:rsidP="00EC2B91">
      <w:pPr>
        <w:pStyle w:val="PargrafodaLista"/>
        <w:spacing w:line="276" w:lineRule="auto"/>
        <w:ind w:left="0"/>
        <w:rPr>
          <w:rFonts w:ascii="Times New Roman" w:eastAsia="Times New Roman" w:hAnsi="Times New Roman" w:cs="Times New Roman"/>
          <w:b/>
          <w:sz w:val="24"/>
          <w:szCs w:val="24"/>
          <w:lang w:eastAsia="pt-BR"/>
        </w:rPr>
      </w:pPr>
      <w:r w:rsidRPr="00D745E3">
        <w:rPr>
          <w:rFonts w:ascii="Times New Roman" w:eastAsia="Times New Roman" w:hAnsi="Times New Roman" w:cs="Times New Roman"/>
          <w:b/>
          <w:sz w:val="24"/>
          <w:szCs w:val="24"/>
          <w:lang w:eastAsia="pt-BR"/>
        </w:rPr>
        <w:t>Testemunhas:</w:t>
      </w:r>
    </w:p>
    <w:p w14:paraId="4BA24592" w14:textId="77777777" w:rsidR="00EC2B91" w:rsidRPr="00D745E3" w:rsidRDefault="00EC2B91" w:rsidP="00EC2B91">
      <w:pPr>
        <w:pStyle w:val="PargrafodaLista"/>
        <w:spacing w:line="276" w:lineRule="auto"/>
        <w:ind w:left="0"/>
        <w:rPr>
          <w:rFonts w:ascii="Times New Roman" w:eastAsia="Times New Roman" w:hAnsi="Times New Roman" w:cs="Times New Roman"/>
          <w:sz w:val="24"/>
          <w:szCs w:val="24"/>
          <w:lang w:eastAsia="pt-BR"/>
        </w:rPr>
      </w:pPr>
      <w:r w:rsidRPr="00D745E3">
        <w:rPr>
          <w:rFonts w:ascii="Times New Roman" w:eastAsia="Times New Roman" w:hAnsi="Times New Roman" w:cs="Times New Roman"/>
          <w:sz w:val="24"/>
          <w:szCs w:val="24"/>
          <w:lang w:eastAsia="pt-BR"/>
        </w:rPr>
        <w:br/>
        <w:t>1. ___________________________________________</w:t>
      </w:r>
      <w:r w:rsidRPr="00D745E3">
        <w:rPr>
          <w:rFonts w:ascii="Times New Roman" w:eastAsia="Times New Roman" w:hAnsi="Times New Roman" w:cs="Times New Roman"/>
          <w:sz w:val="24"/>
          <w:szCs w:val="24"/>
          <w:lang w:eastAsia="pt-BR"/>
        </w:rPr>
        <w:br/>
        <w:t>CI/CPF:</w:t>
      </w:r>
    </w:p>
    <w:p w14:paraId="41DA7AD3" w14:textId="2A0032AF" w:rsidR="00234D1E" w:rsidRPr="002B022C" w:rsidRDefault="00EC2B91" w:rsidP="003C222B">
      <w:pPr>
        <w:pStyle w:val="PargrafodaLista"/>
        <w:spacing w:line="276" w:lineRule="auto"/>
        <w:ind w:left="0"/>
        <w:rPr>
          <w:rFonts w:ascii="Times New Roman" w:hAnsi="Times New Roman" w:cs="Times New Roman"/>
          <w:b/>
          <w:bCs/>
          <w:color w:val="000000" w:themeColor="text1"/>
          <w:sz w:val="24"/>
          <w:szCs w:val="24"/>
        </w:rPr>
      </w:pPr>
      <w:r w:rsidRPr="00D745E3">
        <w:rPr>
          <w:rFonts w:ascii="Times New Roman" w:eastAsia="Times New Roman" w:hAnsi="Times New Roman" w:cs="Times New Roman"/>
          <w:sz w:val="24"/>
          <w:szCs w:val="24"/>
          <w:lang w:eastAsia="pt-BR"/>
        </w:rPr>
        <w:br/>
        <w:t>2. ___________________________________________</w:t>
      </w:r>
      <w:r w:rsidRPr="00D745E3">
        <w:rPr>
          <w:rFonts w:ascii="Times New Roman" w:eastAsia="Times New Roman" w:hAnsi="Times New Roman" w:cs="Times New Roman"/>
          <w:sz w:val="24"/>
          <w:szCs w:val="24"/>
          <w:lang w:eastAsia="pt-BR"/>
        </w:rPr>
        <w:br/>
        <w:t>CI/CPF:</w:t>
      </w:r>
      <w:r w:rsidR="00B02444" w:rsidRPr="002B022C">
        <w:rPr>
          <w:rFonts w:ascii="Times New Roman" w:eastAsia="Times New Roman" w:hAnsi="Times New Roman" w:cs="Times New Roman"/>
          <w:color w:val="000000" w:themeColor="text1"/>
          <w:sz w:val="24"/>
          <w:szCs w:val="24"/>
        </w:rPr>
        <w:t xml:space="preserve">                                                                                                                                                                                                                                                                                                                                                                                                                                                                                                                                                                                                                                                                                                                                                                                                                                                                                                                                                                                                                                                                                                                                                                                                                                                                                                                                                                                                                                                                                                                                                                                                                                                                                                                                                                                                                                                                                                                                                                                                                                                                                              </w:t>
      </w:r>
      <w:bookmarkEnd w:id="1"/>
    </w:p>
    <w:sectPr w:rsidR="00234D1E" w:rsidRPr="002B022C" w:rsidSect="0080062E">
      <w:headerReference w:type="default" r:id="rId24"/>
      <w:footerReference w:type="default" r:id="rId25"/>
      <w:type w:val="continuous"/>
      <w:pgSz w:w="11906" w:h="16838"/>
      <w:pgMar w:top="2461" w:right="1134" w:bottom="1973" w:left="1701" w:header="709"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86CCF" w14:textId="77777777" w:rsidR="006B7121" w:rsidRDefault="006B7121">
      <w:pPr>
        <w:spacing w:after="0" w:line="240" w:lineRule="auto"/>
      </w:pPr>
      <w:r>
        <w:separator/>
      </w:r>
    </w:p>
  </w:endnote>
  <w:endnote w:type="continuationSeparator" w:id="0">
    <w:p w14:paraId="7E9FC00B" w14:textId="77777777" w:rsidR="006B7121" w:rsidRDefault="006B7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mpact">
    <w:panose1 w:val="020B0806030902050204"/>
    <w:charset w:val="00"/>
    <w:family w:val="swiss"/>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Ecofont_Spranq_eco_Sans">
    <w:altName w:val="Calibri"/>
    <w:charset w:val="00"/>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Italic">
    <w:altName w:val="Calibri"/>
    <w:panose1 w:val="00000000000000000000"/>
    <w:charset w:val="00"/>
    <w:family w:val="roman"/>
    <w:notTrueType/>
    <w:pitch w:val="default"/>
  </w:font>
  <w:font w:name="Calibri-Bold">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E8509" w14:textId="77777777" w:rsidR="006B7121" w:rsidRPr="00136C0E" w:rsidRDefault="00EC2B91" w:rsidP="00A0791A">
    <w:pPr>
      <w:pStyle w:val="Rodap"/>
      <w:ind w:right="360"/>
      <w:jc w:val="center"/>
      <w:rPr>
        <w:rFonts w:ascii="Times New Roman" w:hAnsi="Times New Roman" w:cs="Times New Roman"/>
        <w:sz w:val="20"/>
      </w:rPr>
    </w:pPr>
    <w:r>
      <w:rPr>
        <w:rFonts w:ascii="Times New Roman" w:hAnsi="Times New Roman" w:cs="Times New Roman"/>
        <w:sz w:val="20"/>
      </w:rPr>
      <w:pict w14:anchorId="053EE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6pt;height:7.1pt;mso-position-horizontal:absolute" o:hrpct="0" o:hralign="center" o:hr="t">
          <v:imagedata r:id="rId1" o:title="BD15155_"/>
        </v:shape>
      </w:pict>
    </w:r>
  </w:p>
  <w:p w14:paraId="6B629C29" w14:textId="77777777" w:rsidR="006B7121" w:rsidRDefault="006B7121" w:rsidP="00A0791A">
    <w:pPr>
      <w:pStyle w:val="Rodap"/>
      <w:ind w:right="360"/>
      <w:jc w:val="center"/>
      <w:rPr>
        <w:rFonts w:ascii="Times New Roman" w:hAnsi="Times New Roman" w:cs="Times New Roman"/>
        <w:sz w:val="20"/>
      </w:rPr>
    </w:pPr>
    <w:r>
      <w:rPr>
        <w:rFonts w:ascii="Times New Roman" w:hAnsi="Times New Roman" w:cs="Times New Roman"/>
        <w:sz w:val="20"/>
      </w:rPr>
      <w:t>Rua Magalhães Filho, 655 – Centro/Sul – Teresina-PI</w:t>
    </w:r>
  </w:p>
  <w:p w14:paraId="410DAE55" w14:textId="77777777" w:rsidR="006B7121" w:rsidRDefault="006B7121" w:rsidP="00A0791A">
    <w:pPr>
      <w:pStyle w:val="Rodap"/>
      <w:ind w:right="360"/>
      <w:jc w:val="center"/>
      <w:rPr>
        <w:rFonts w:ascii="Times New Roman" w:hAnsi="Times New Roman" w:cs="Times New Roman"/>
        <w:sz w:val="20"/>
      </w:rPr>
    </w:pPr>
    <w:r>
      <w:rPr>
        <w:rFonts w:ascii="Times New Roman" w:hAnsi="Times New Roman" w:cs="Times New Roman"/>
        <w:sz w:val="20"/>
      </w:rPr>
      <w:t>CEP: 64001-350 – CNPJ: 04.769.874/0001-69</w:t>
    </w:r>
  </w:p>
  <w:p w14:paraId="44E5B9D6" w14:textId="77777777" w:rsidR="006B7121" w:rsidRDefault="006B7121" w:rsidP="00A0791A">
    <w:pPr>
      <w:pStyle w:val="Rodap"/>
      <w:tabs>
        <w:tab w:val="clear" w:pos="4252"/>
        <w:tab w:val="left" w:pos="7395"/>
      </w:tabs>
      <w:ind w:right="360"/>
      <w:jc w:val="center"/>
      <w:rPr>
        <w:rFonts w:ascii="Times New Roman" w:hAnsi="Times New Roman" w:cs="Times New Roman"/>
        <w:sz w:val="20"/>
      </w:rPr>
    </w:pPr>
    <w:r>
      <w:rPr>
        <w:rFonts w:ascii="Times New Roman" w:hAnsi="Times New Roman" w:cs="Times New Roman"/>
        <w:sz w:val="20"/>
      </w:rPr>
      <w:t>Fone: (86) 3122-9999 – Site:</w:t>
    </w:r>
    <w:r>
      <w:t xml:space="preserve"> </w:t>
    </w:r>
    <w:r>
      <w:rPr>
        <w:rFonts w:ascii="Times New Roman" w:hAnsi="Times New Roman" w:cs="Times New Roman"/>
        <w:sz w:val="20"/>
      </w:rPr>
      <w:t xml:space="preserve">www.coren-pi.org.br </w:t>
    </w:r>
  </w:p>
  <w:p w14:paraId="3C17211B" w14:textId="77777777" w:rsidR="006B7121" w:rsidRDefault="006B7121" w:rsidP="00A0791A">
    <w:pPr>
      <w:pStyle w:val="Rodap"/>
      <w:tabs>
        <w:tab w:val="clear" w:pos="4252"/>
        <w:tab w:val="left" w:pos="7395"/>
      </w:tabs>
      <w:ind w:right="360"/>
      <w:jc w:val="center"/>
      <w:rPr>
        <w:rFonts w:ascii="Times New Roman" w:hAnsi="Times New Roman" w:cs="Times New Roman"/>
        <w:sz w:val="20"/>
      </w:rPr>
    </w:pPr>
    <w:r>
      <w:rPr>
        <w:rFonts w:ascii="Times New Roman" w:hAnsi="Times New Roman" w:cs="Times New Roman"/>
        <w:sz w:val="20"/>
      </w:rPr>
      <w:t>E-mail: secretaria@coren-pi.org.br</w:t>
    </w:r>
  </w:p>
  <w:p w14:paraId="5E5DE4E5" w14:textId="77777777" w:rsidR="006B7121" w:rsidRPr="00F24F5C" w:rsidRDefault="006B7121" w:rsidP="00F24F5C">
    <w:pPr>
      <w:pStyle w:val="Rodap"/>
      <w:ind w:right="360"/>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0F0D7" w14:textId="77777777" w:rsidR="006B7121" w:rsidRDefault="006B7121">
      <w:pPr>
        <w:spacing w:after="0" w:line="240" w:lineRule="auto"/>
      </w:pPr>
      <w:r>
        <w:separator/>
      </w:r>
    </w:p>
  </w:footnote>
  <w:footnote w:type="continuationSeparator" w:id="0">
    <w:p w14:paraId="4019F805" w14:textId="77777777" w:rsidR="006B7121" w:rsidRDefault="006B7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6C9F" w14:textId="15C0F64D" w:rsidR="006B7121" w:rsidRDefault="006B7121" w:rsidP="00954FC9">
    <w:pPr>
      <w:pStyle w:val="Cabealho"/>
      <w:jc w:val="center"/>
      <w:rPr>
        <w:rFonts w:ascii="Times New Roman" w:hAnsi="Times New Roman" w:cs="Times New Roman"/>
        <w:b/>
        <w:sz w:val="28"/>
        <w:szCs w:val="28"/>
      </w:rPr>
    </w:pPr>
    <w:r w:rsidRPr="00E32B71">
      <w:rPr>
        <w:noProof/>
        <w:lang w:eastAsia="pt-BR"/>
      </w:rPr>
      <mc:AlternateContent>
        <mc:Choice Requires="wps">
          <w:drawing>
            <wp:anchor distT="0" distB="0" distL="114300" distR="114300" simplePos="0" relativeHeight="251695616" behindDoc="0" locked="0" layoutInCell="1" allowOverlap="1" wp14:anchorId="2CF99843" wp14:editId="7CC0AAF8">
              <wp:simplePos x="0" y="0"/>
              <wp:positionH relativeFrom="column">
                <wp:posOffset>4905375</wp:posOffset>
              </wp:positionH>
              <wp:positionV relativeFrom="paragraph">
                <wp:posOffset>-224790</wp:posOffset>
              </wp:positionV>
              <wp:extent cx="1304925" cy="1095375"/>
              <wp:effectExtent l="0" t="0" r="0" b="0"/>
              <wp:wrapNone/>
              <wp:docPr id="33" name="Caixa de Tex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304925" cy="1095375"/>
                      </a:xfrm>
                      <a:prstGeom prst="rect">
                        <a:avLst/>
                      </a:prstGeom>
                      <a:noFill/>
                      <a:ln w="25400" cap="flat" cmpd="sng" algn="ctr">
                        <a:noFill/>
                        <a:prstDash val="solid"/>
                        <a:headEnd/>
                        <a:tailEnd/>
                      </a:ln>
                      <a:effectLst/>
                    </wps:spPr>
                    <wps:txbx>
                      <w:txbxContent>
                        <w:p w14:paraId="65FF53A4" w14:textId="77777777" w:rsidR="006B7121" w:rsidRDefault="006B7121" w:rsidP="00CD00F3">
                          <w:pPr>
                            <w:pStyle w:val="NormalWeb"/>
                            <w:spacing w:beforeAutospacing="0" w:afterAutospacing="0" w:line="360" w:lineRule="auto"/>
                            <w:rPr>
                              <w:b/>
                              <w:bCs/>
                              <w:color w:val="000000"/>
                              <w:sz w:val="16"/>
                              <w:szCs w:val="16"/>
                            </w:rPr>
                          </w:pPr>
                          <w:r w:rsidRPr="00303160">
                            <w:rPr>
                              <w:b/>
                              <w:bCs/>
                              <w:color w:val="000000"/>
                              <w:sz w:val="16"/>
                              <w:szCs w:val="16"/>
                            </w:rPr>
                            <w:t>COREN/PI</w:t>
                          </w:r>
                          <w:r w:rsidRPr="0096744F">
                            <w:rPr>
                              <w:b/>
                              <w:bCs/>
                              <w:color w:val="000000"/>
                              <w:sz w:val="16"/>
                              <w:szCs w:val="16"/>
                            </w:rPr>
                            <w:t xml:space="preserve"> </w:t>
                          </w:r>
                        </w:p>
                        <w:p w14:paraId="0F38A1D5" w14:textId="77777777" w:rsidR="006B7121" w:rsidRPr="00303160" w:rsidRDefault="006B7121" w:rsidP="00CD00F3">
                          <w:pPr>
                            <w:pStyle w:val="NormalWeb"/>
                            <w:spacing w:beforeAutospacing="0" w:afterAutospacing="0" w:line="360" w:lineRule="auto"/>
                            <w:rPr>
                              <w:b/>
                              <w:bCs/>
                              <w:sz w:val="16"/>
                              <w:szCs w:val="16"/>
                            </w:rPr>
                          </w:pPr>
                          <w:r w:rsidRPr="00303160">
                            <w:rPr>
                              <w:b/>
                              <w:bCs/>
                              <w:color w:val="000000"/>
                              <w:sz w:val="16"/>
                              <w:szCs w:val="16"/>
                            </w:rPr>
                            <w:t>FLS.: _________</w:t>
                          </w:r>
                        </w:p>
                        <w:p w14:paraId="0AA52766" w14:textId="70816F96" w:rsidR="006B7121" w:rsidRPr="00303160" w:rsidRDefault="006B7121" w:rsidP="00CD00F3">
                          <w:pPr>
                            <w:pStyle w:val="NormalWeb"/>
                            <w:spacing w:beforeAutospacing="0" w:afterAutospacing="0" w:line="360" w:lineRule="auto"/>
                            <w:rPr>
                              <w:b/>
                              <w:bCs/>
                              <w:sz w:val="16"/>
                              <w:szCs w:val="16"/>
                            </w:rPr>
                          </w:pPr>
                          <w:r w:rsidRPr="00303160">
                            <w:rPr>
                              <w:b/>
                              <w:bCs/>
                              <w:sz w:val="16"/>
                              <w:szCs w:val="16"/>
                            </w:rPr>
                            <w:t>PAD nº</w:t>
                          </w:r>
                          <w:r>
                            <w:rPr>
                              <w:b/>
                              <w:bCs/>
                              <w:sz w:val="16"/>
                              <w:szCs w:val="16"/>
                            </w:rPr>
                            <w:t xml:space="preserve"> 452/2022</w:t>
                          </w:r>
                        </w:p>
                        <w:p w14:paraId="7CE51E50" w14:textId="77777777" w:rsidR="006B7121" w:rsidRPr="00C34B83" w:rsidRDefault="006B7121" w:rsidP="00CD00F3">
                          <w:pPr>
                            <w:pStyle w:val="NormalWeb"/>
                            <w:spacing w:beforeAutospacing="0" w:afterAutospacing="0" w:line="360" w:lineRule="auto"/>
                            <w:rPr>
                              <w:b/>
                              <w:bCs/>
                              <w:sz w:val="18"/>
                              <w:szCs w:val="18"/>
                            </w:rPr>
                          </w:pPr>
                          <w:r w:rsidRPr="00303160">
                            <w:rPr>
                              <w:b/>
                              <w:bCs/>
                              <w:color w:val="000000"/>
                              <w:sz w:val="16"/>
                              <w:szCs w:val="16"/>
                            </w:rPr>
                            <w:t>SERVIDOR:</w:t>
                          </w:r>
                          <w:r w:rsidRPr="00C34B83">
                            <w:rPr>
                              <w:b/>
                              <w:bCs/>
                              <w:color w:val="000000"/>
                              <w:sz w:val="18"/>
                              <w:szCs w:val="18"/>
                            </w:rPr>
                            <w:t>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99843" id="_x0000_t202" coordsize="21600,21600" o:spt="202" path="m,l,21600r21600,l21600,xe">
              <v:stroke joinstyle="miter"/>
              <v:path gradientshapeok="t" o:connecttype="rect"/>
            </v:shapetype>
            <v:shape id="Caixa de Texto 33" o:spid="_x0000_s1028" type="#_x0000_t202" style="position:absolute;left:0;text-align:left;margin-left:386.25pt;margin-top:-17.7pt;width:102.75pt;height:86.25pt;flip:x;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" filled="f" stroked="f" strokeweight="2pt">
              <v:textbox>
                <w:txbxContent>
                  <w:p w14:paraId="65FF53A4" w14:textId="77777777" w:rsidR="006B7121" w:rsidRDefault="006B7121" w:rsidP="00CD00F3">
                    <w:pPr>
                      <w:pStyle w:val="NormalWeb"/>
                      <w:spacing w:beforeAutospacing="0" w:afterAutospacing="0" w:line="360" w:lineRule="auto"/>
                      <w:rPr>
                        <w:b/>
                        <w:bCs/>
                        <w:color w:val="000000"/>
                        <w:sz w:val="16"/>
                        <w:szCs w:val="16"/>
                      </w:rPr>
                    </w:pPr>
                    <w:r w:rsidRPr="00303160">
                      <w:rPr>
                        <w:b/>
                        <w:bCs/>
                        <w:color w:val="000000"/>
                        <w:sz w:val="16"/>
                        <w:szCs w:val="16"/>
                      </w:rPr>
                      <w:t>COREN/PI</w:t>
                    </w:r>
                    <w:r w:rsidRPr="0096744F">
                      <w:rPr>
                        <w:b/>
                        <w:bCs/>
                        <w:color w:val="000000"/>
                        <w:sz w:val="16"/>
                        <w:szCs w:val="16"/>
                      </w:rPr>
                      <w:t xml:space="preserve"> </w:t>
                    </w:r>
                  </w:p>
                  <w:p w14:paraId="0F38A1D5" w14:textId="77777777" w:rsidR="006B7121" w:rsidRPr="00303160" w:rsidRDefault="006B7121" w:rsidP="00CD00F3">
                    <w:pPr>
                      <w:pStyle w:val="NormalWeb"/>
                      <w:spacing w:beforeAutospacing="0" w:afterAutospacing="0" w:line="360" w:lineRule="auto"/>
                      <w:rPr>
                        <w:b/>
                        <w:bCs/>
                        <w:sz w:val="16"/>
                        <w:szCs w:val="16"/>
                      </w:rPr>
                    </w:pPr>
                    <w:r w:rsidRPr="00303160">
                      <w:rPr>
                        <w:b/>
                        <w:bCs/>
                        <w:color w:val="000000"/>
                        <w:sz w:val="16"/>
                        <w:szCs w:val="16"/>
                      </w:rPr>
                      <w:t>FLS.: _________</w:t>
                    </w:r>
                  </w:p>
                  <w:p w14:paraId="0AA52766" w14:textId="70816F96" w:rsidR="006B7121" w:rsidRPr="00303160" w:rsidRDefault="006B7121" w:rsidP="00CD00F3">
                    <w:pPr>
                      <w:pStyle w:val="NormalWeb"/>
                      <w:spacing w:beforeAutospacing="0" w:afterAutospacing="0" w:line="360" w:lineRule="auto"/>
                      <w:rPr>
                        <w:b/>
                        <w:bCs/>
                        <w:sz w:val="16"/>
                        <w:szCs w:val="16"/>
                      </w:rPr>
                    </w:pPr>
                    <w:r w:rsidRPr="00303160">
                      <w:rPr>
                        <w:b/>
                        <w:bCs/>
                        <w:sz w:val="16"/>
                        <w:szCs w:val="16"/>
                      </w:rPr>
                      <w:t>PAD nº</w:t>
                    </w:r>
                    <w:r>
                      <w:rPr>
                        <w:b/>
                        <w:bCs/>
                        <w:sz w:val="16"/>
                        <w:szCs w:val="16"/>
                      </w:rPr>
                      <w:t xml:space="preserve"> 452/2022</w:t>
                    </w:r>
                  </w:p>
                  <w:p w14:paraId="7CE51E50" w14:textId="77777777" w:rsidR="006B7121" w:rsidRPr="00C34B83" w:rsidRDefault="006B7121" w:rsidP="00CD00F3">
                    <w:pPr>
                      <w:pStyle w:val="NormalWeb"/>
                      <w:spacing w:beforeAutospacing="0" w:afterAutospacing="0" w:line="360" w:lineRule="auto"/>
                      <w:rPr>
                        <w:b/>
                        <w:bCs/>
                        <w:sz w:val="18"/>
                        <w:szCs w:val="18"/>
                      </w:rPr>
                    </w:pPr>
                    <w:r w:rsidRPr="00303160">
                      <w:rPr>
                        <w:b/>
                        <w:bCs/>
                        <w:color w:val="000000"/>
                        <w:sz w:val="16"/>
                        <w:szCs w:val="16"/>
                      </w:rPr>
                      <w:t>SERVIDOR:</w:t>
                    </w:r>
                    <w:r w:rsidRPr="00C34B83">
                      <w:rPr>
                        <w:b/>
                        <w:bCs/>
                        <w:color w:val="000000"/>
                        <w:sz w:val="18"/>
                        <w:szCs w:val="18"/>
                      </w:rPr>
                      <w:t>_________</w:t>
                    </w:r>
                  </w:p>
                </w:txbxContent>
              </v:textbox>
            </v:shape>
          </w:pict>
        </mc:Fallback>
      </mc:AlternateContent>
    </w:r>
    <w:sdt>
      <w:sdtPr>
        <w:rPr>
          <w:rFonts w:ascii="Times New Roman" w:hAnsi="Times New Roman" w:cs="Times New Roman"/>
          <w:b/>
          <w:sz w:val="28"/>
          <w:szCs w:val="28"/>
        </w:rPr>
        <w:id w:val="-1098646800"/>
        <w:docPartObj>
          <w:docPartGallery w:val="Page Numbers (Margins)"/>
          <w:docPartUnique/>
        </w:docPartObj>
      </w:sdtPr>
      <w:sdtEndPr/>
      <w:sdtContent>
        <w:r w:rsidRPr="0080062E">
          <w:rPr>
            <w:rFonts w:ascii="Times New Roman" w:hAnsi="Times New Roman" w:cs="Times New Roman"/>
            <w:b/>
            <w:noProof/>
            <w:sz w:val="28"/>
            <w:szCs w:val="28"/>
            <w:lang w:eastAsia="pt-BR"/>
          </w:rPr>
          <mc:AlternateContent>
            <mc:Choice Requires="wps">
              <w:drawing>
                <wp:anchor distT="0" distB="0" distL="114300" distR="114300" simplePos="0" relativeHeight="251693568" behindDoc="0" locked="0" layoutInCell="0" allowOverlap="1" wp14:anchorId="516B1FB4" wp14:editId="1E9F8028">
                  <wp:simplePos x="0" y="0"/>
                  <wp:positionH relativeFrom="rightMargin">
                    <wp:align>right</wp:align>
                  </wp:positionH>
                  <wp:positionV relativeFrom="margin">
                    <wp:align>center</wp:align>
                  </wp:positionV>
                  <wp:extent cx="727710" cy="329565"/>
                  <wp:effectExtent l="0" t="0" r="0" b="381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AC2106" w14:textId="77777777" w:rsidR="006B7121" w:rsidRDefault="006B7121">
                              <w:pPr>
                                <w:pBdr>
                                  <w:bottom w:val="single" w:sz="4" w:space="1" w:color="auto"/>
                                </w:pBdr>
                              </w:pPr>
                              <w:r>
                                <w:fldChar w:fldCharType="begin"/>
                              </w:r>
                              <w:r>
                                <w:instrText>PAGE   \* MERGEFORMAT</w:instrText>
                              </w:r>
                              <w:r>
                                <w:fldChar w:fldCharType="separate"/>
                              </w:r>
                              <w:r w:rsidR="002E2FF8">
                                <w:rPr>
                                  <w:noProof/>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516B1FB4" id="Retângulo 1" o:spid="_x0000_s1029" style="position:absolute;left:0;text-align:left;margin-left:6.1pt;margin-top:0;width:57.3pt;height:25.95pt;z-index:25169356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" o:allowincell="f" stroked="f">
                  <v:textbox>
                    <w:txbxContent>
                      <w:p w14:paraId="15AC2106" w14:textId="77777777" w:rsidR="006B7121" w:rsidRDefault="006B7121">
                        <w:pPr>
                          <w:pBdr>
                            <w:bottom w:val="single" w:sz="4" w:space="1" w:color="auto"/>
                          </w:pBdr>
                        </w:pPr>
                        <w:r>
                          <w:fldChar w:fldCharType="begin"/>
                        </w:r>
                        <w:r>
                          <w:instrText>PAGE   \* MERGEFORMAT</w:instrText>
                        </w:r>
                        <w:r>
                          <w:fldChar w:fldCharType="separate"/>
                        </w:r>
                        <w:r w:rsidR="002E2FF8">
                          <w:rPr>
                            <w:noProof/>
                          </w:rPr>
                          <w:t>1</w:t>
                        </w:r>
                        <w:r>
                          <w:fldChar w:fldCharType="end"/>
                        </w:r>
                      </w:p>
                    </w:txbxContent>
                  </v:textbox>
                  <w10:wrap anchorx="margin" anchory="margin"/>
                </v:rect>
              </w:pict>
            </mc:Fallback>
          </mc:AlternateContent>
        </w:r>
      </w:sdtContent>
    </w:sdt>
    <w:r>
      <w:rPr>
        <w:noProof/>
        <w:lang w:eastAsia="pt-BR"/>
      </w:rPr>
      <w:drawing>
        <wp:anchor distT="0" distB="0" distL="114300" distR="114300" simplePos="0" relativeHeight="251691520" behindDoc="0" locked="0" layoutInCell="1" allowOverlap="1" wp14:anchorId="7A9D193B" wp14:editId="1CC2AFF6">
          <wp:simplePos x="0" y="0"/>
          <wp:positionH relativeFrom="margin">
            <wp:posOffset>736600</wp:posOffset>
          </wp:positionH>
          <wp:positionV relativeFrom="page">
            <wp:posOffset>222250</wp:posOffset>
          </wp:positionV>
          <wp:extent cx="4278630" cy="935990"/>
          <wp:effectExtent l="0" t="0" r="7620" b="0"/>
          <wp:wrapNone/>
          <wp:docPr id="56" name="Imagem 56"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8"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t="12640" b="25897"/>
                  <a:stretch>
                    <a:fillRect/>
                  </a:stretch>
                </pic:blipFill>
                <pic:spPr bwMode="auto">
                  <a:xfrm>
                    <a:off x="0" y="0"/>
                    <a:ext cx="4278630" cy="935990"/>
                  </a:xfrm>
                  <a:prstGeom prst="rect">
                    <a:avLst/>
                  </a:prstGeom>
                  <a:noFill/>
                </pic:spPr>
              </pic:pic>
            </a:graphicData>
          </a:graphic>
          <wp14:sizeRelH relativeFrom="margin">
            <wp14:pctWidth>0</wp14:pctWidth>
          </wp14:sizeRelH>
          <wp14:sizeRelV relativeFrom="margin">
            <wp14:pctHeight>0</wp14:pctHeight>
          </wp14:sizeRelV>
        </wp:anchor>
      </w:drawing>
    </w:r>
  </w:p>
  <w:p w14:paraId="2448E6AE" w14:textId="2E372CDD" w:rsidR="006B7121" w:rsidRDefault="006B7121" w:rsidP="00954FC9">
    <w:pPr>
      <w:pStyle w:val="Cabealho"/>
      <w:jc w:val="center"/>
      <w:rPr>
        <w:rFonts w:ascii="Times New Roman" w:hAnsi="Times New Roman" w:cs="Times New Roman"/>
        <w:b/>
      </w:rPr>
    </w:pPr>
  </w:p>
  <w:p w14:paraId="1BC66FAA" w14:textId="77777777" w:rsidR="006B7121" w:rsidRDefault="006B7121" w:rsidP="00954FC9">
    <w:pPr>
      <w:pStyle w:val="Cabealho"/>
      <w:jc w:val="center"/>
      <w:rPr>
        <w:rFonts w:ascii="Times New Roman" w:hAnsi="Times New Roman" w:cs="Times New Roman"/>
        <w:b/>
        <w:sz w:val="48"/>
        <w:szCs w:val="44"/>
      </w:rPr>
    </w:pPr>
  </w:p>
  <w:p w14:paraId="26B6870E" w14:textId="77777777" w:rsidR="006B7121" w:rsidRDefault="006B7121" w:rsidP="00954FC9">
    <w:pPr>
      <w:pStyle w:val="Cabealho"/>
      <w:tabs>
        <w:tab w:val="left" w:pos="2625"/>
      </w:tabs>
      <w:jc w:val="center"/>
      <w:rPr>
        <w:rFonts w:ascii="Calibri" w:hAnsi="Calibri" w:cs="Calibri"/>
        <w:sz w:val="20"/>
      </w:rPr>
    </w:pPr>
    <w:r>
      <w:rPr>
        <w:rFonts w:ascii="Calibri" w:hAnsi="Calibri" w:cs="Calibri"/>
        <w:sz w:val="20"/>
      </w:rPr>
      <w:t>Autarquia Federal – Lei 5.905/73</w:t>
    </w:r>
  </w:p>
  <w:p w14:paraId="4367E3B3" w14:textId="77777777" w:rsidR="006B7121" w:rsidRPr="00954FC9" w:rsidRDefault="008F2E67" w:rsidP="00954FC9">
    <w:pPr>
      <w:pStyle w:val="Cabealho"/>
    </w:pPr>
    <w:r>
      <w:rPr>
        <w:rFonts w:ascii="Times New Roman" w:hAnsi="Times New Roman" w:cs="Times New Roman"/>
        <w:sz w:val="20"/>
      </w:rPr>
      <w:pict w14:anchorId="233D6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7.1pt" o:hrpct="0" o:hralign="center" o:hr="t">
          <v:imagedata r:id="rId2" o:title="BD15155_"/>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9E6BD2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0000000A"/>
    <w:name w:val="WWNum81"/>
    <w:lvl w:ilvl="0">
      <w:start w:val="7"/>
      <w:numFmt w:val="decimal"/>
      <w:lvlText w:val="%1"/>
      <w:lvlJc w:val="left"/>
      <w:pPr>
        <w:tabs>
          <w:tab w:val="num" w:pos="0"/>
        </w:tabs>
        <w:ind w:left="720" w:hanging="360"/>
      </w:pPr>
    </w:lvl>
    <w:lvl w:ilvl="1">
      <w:start w:val="1"/>
      <w:numFmt w:val="decimal"/>
      <w:lvlText w:val="%1.%2."/>
      <w:lvlJc w:val="left"/>
      <w:pPr>
        <w:tabs>
          <w:tab w:val="num" w:pos="0"/>
        </w:tabs>
        <w:ind w:left="785" w:hanging="360"/>
      </w:pPr>
      <w:rPr>
        <w:color w:val="00000A"/>
      </w:rPr>
    </w:lvl>
    <w:lvl w:ilvl="2">
      <w:start w:val="1"/>
      <w:numFmt w:val="decimal"/>
      <w:lvlText w:val="%1.%2.%3."/>
      <w:lvlJc w:val="left"/>
      <w:pPr>
        <w:tabs>
          <w:tab w:val="num" w:pos="0"/>
        </w:tabs>
        <w:ind w:left="1210" w:hanging="720"/>
      </w:pPr>
      <w:rPr>
        <w:color w:val="00000A"/>
      </w:rPr>
    </w:lvl>
    <w:lvl w:ilvl="3">
      <w:start w:val="1"/>
      <w:numFmt w:val="decimal"/>
      <w:lvlText w:val="%1.%2.%3.%4."/>
      <w:lvlJc w:val="left"/>
      <w:pPr>
        <w:tabs>
          <w:tab w:val="num" w:pos="0"/>
        </w:tabs>
        <w:ind w:left="1275" w:hanging="720"/>
      </w:pPr>
      <w:rPr>
        <w:color w:val="00000A"/>
      </w:rPr>
    </w:lvl>
    <w:lvl w:ilvl="4">
      <w:start w:val="1"/>
      <w:numFmt w:val="decimal"/>
      <w:lvlText w:val="%1.%2.%3.%4.%5."/>
      <w:lvlJc w:val="left"/>
      <w:pPr>
        <w:tabs>
          <w:tab w:val="num" w:pos="0"/>
        </w:tabs>
        <w:ind w:left="1700" w:hanging="1080"/>
      </w:pPr>
      <w:rPr>
        <w:color w:val="00000A"/>
      </w:rPr>
    </w:lvl>
    <w:lvl w:ilvl="5">
      <w:start w:val="1"/>
      <w:numFmt w:val="decimal"/>
      <w:lvlText w:val="%1.%2.%3.%4.%5.%6."/>
      <w:lvlJc w:val="left"/>
      <w:pPr>
        <w:tabs>
          <w:tab w:val="num" w:pos="0"/>
        </w:tabs>
        <w:ind w:left="1765" w:hanging="1080"/>
      </w:pPr>
      <w:rPr>
        <w:color w:val="00000A"/>
      </w:rPr>
    </w:lvl>
    <w:lvl w:ilvl="6">
      <w:start w:val="1"/>
      <w:numFmt w:val="decimal"/>
      <w:lvlText w:val="%1.%2.%3.%4.%5.%6.%7."/>
      <w:lvlJc w:val="left"/>
      <w:pPr>
        <w:tabs>
          <w:tab w:val="num" w:pos="0"/>
        </w:tabs>
        <w:ind w:left="2190" w:hanging="1440"/>
      </w:pPr>
      <w:rPr>
        <w:color w:val="00000A"/>
      </w:rPr>
    </w:lvl>
    <w:lvl w:ilvl="7">
      <w:start w:val="1"/>
      <w:numFmt w:val="decimal"/>
      <w:lvlText w:val="%1.%2.%3.%4.%5.%6.%7.%8."/>
      <w:lvlJc w:val="left"/>
      <w:pPr>
        <w:tabs>
          <w:tab w:val="num" w:pos="0"/>
        </w:tabs>
        <w:ind w:left="2255" w:hanging="1440"/>
      </w:pPr>
      <w:rPr>
        <w:color w:val="00000A"/>
      </w:rPr>
    </w:lvl>
    <w:lvl w:ilvl="8">
      <w:start w:val="1"/>
      <w:numFmt w:val="decimal"/>
      <w:lvlText w:val="%1.%2.%3.%4.%5.%6.%7.%8.%9."/>
      <w:lvlJc w:val="left"/>
      <w:pPr>
        <w:tabs>
          <w:tab w:val="num" w:pos="0"/>
        </w:tabs>
        <w:ind w:left="2680" w:hanging="1800"/>
      </w:pPr>
      <w:rPr>
        <w:color w:val="00000A"/>
      </w:rPr>
    </w:lvl>
  </w:abstractNum>
  <w:abstractNum w:abstractNumId="2" w15:restartNumberingAfterBreak="0">
    <w:nsid w:val="02E65B4E"/>
    <w:multiLevelType w:val="hybridMultilevel"/>
    <w:tmpl w:val="1EF4DADC"/>
    <w:lvl w:ilvl="0" w:tplc="0416000F">
      <w:start w:val="25"/>
      <w:numFmt w:val="decimal"/>
      <w:lvlText w:val="%1."/>
      <w:lvlJc w:val="left"/>
      <w:pPr>
        <w:ind w:left="720" w:hanging="360"/>
      </w:pPr>
      <w:rPr>
        <w:rFonts w:eastAsia="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491518F"/>
    <w:multiLevelType w:val="multilevel"/>
    <w:tmpl w:val="53FE9F74"/>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4F7305B"/>
    <w:multiLevelType w:val="multilevel"/>
    <w:tmpl w:val="9C06FB7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EC4990"/>
    <w:multiLevelType w:val="multilevel"/>
    <w:tmpl w:val="5F8609B6"/>
    <w:lvl w:ilvl="0">
      <w:start w:val="7"/>
      <w:numFmt w:val="decimal"/>
      <w:lvlText w:val="%1."/>
      <w:lvlJc w:val="left"/>
      <w:pPr>
        <w:ind w:left="360" w:hanging="360"/>
      </w:pPr>
      <w:rPr>
        <w:rFonts w:cs="Calibri" w:hint="default"/>
        <w:b/>
      </w:rPr>
    </w:lvl>
    <w:lvl w:ilvl="1">
      <w:numFmt w:val="decimal"/>
      <w:lvlText w:val="%1.%2."/>
      <w:lvlJc w:val="left"/>
      <w:pPr>
        <w:ind w:left="360" w:hanging="360"/>
      </w:pPr>
      <w:rPr>
        <w:rFonts w:cs="Calibri" w:hint="default"/>
        <w:b/>
      </w:rPr>
    </w:lvl>
    <w:lvl w:ilvl="2">
      <w:start w:val="1"/>
      <w:numFmt w:val="decimal"/>
      <w:lvlText w:val="%1.%2.%3."/>
      <w:lvlJc w:val="left"/>
      <w:pPr>
        <w:ind w:left="720" w:hanging="720"/>
      </w:pPr>
      <w:rPr>
        <w:rFonts w:cs="Calibri" w:hint="default"/>
        <w:b/>
      </w:rPr>
    </w:lvl>
    <w:lvl w:ilvl="3">
      <w:start w:val="1"/>
      <w:numFmt w:val="decimal"/>
      <w:lvlText w:val="%1.%2.%3.%4."/>
      <w:lvlJc w:val="left"/>
      <w:pPr>
        <w:ind w:left="720" w:hanging="720"/>
      </w:pPr>
      <w:rPr>
        <w:rFonts w:cs="Calibri" w:hint="default"/>
        <w:b w:val="0"/>
      </w:rPr>
    </w:lvl>
    <w:lvl w:ilvl="4">
      <w:start w:val="1"/>
      <w:numFmt w:val="decimal"/>
      <w:lvlText w:val="%1.%2.%3.%4.%5."/>
      <w:lvlJc w:val="left"/>
      <w:pPr>
        <w:ind w:left="1080" w:hanging="1080"/>
      </w:pPr>
      <w:rPr>
        <w:rFonts w:cs="Calibri" w:hint="default"/>
        <w:b w:val="0"/>
      </w:rPr>
    </w:lvl>
    <w:lvl w:ilvl="5">
      <w:start w:val="1"/>
      <w:numFmt w:val="decimal"/>
      <w:lvlText w:val="%1.%2.%3.%4.%5.%6."/>
      <w:lvlJc w:val="left"/>
      <w:pPr>
        <w:ind w:left="1080" w:hanging="1080"/>
      </w:pPr>
      <w:rPr>
        <w:rFonts w:cs="Calibri" w:hint="default"/>
        <w:b w:val="0"/>
      </w:rPr>
    </w:lvl>
    <w:lvl w:ilvl="6">
      <w:start w:val="1"/>
      <w:numFmt w:val="decimal"/>
      <w:lvlText w:val="%1.%2.%3.%4.%5.%6.%7."/>
      <w:lvlJc w:val="left"/>
      <w:pPr>
        <w:ind w:left="1440" w:hanging="1440"/>
      </w:pPr>
      <w:rPr>
        <w:rFonts w:cs="Calibri" w:hint="default"/>
        <w:b w:val="0"/>
      </w:rPr>
    </w:lvl>
    <w:lvl w:ilvl="7">
      <w:start w:val="1"/>
      <w:numFmt w:val="decimal"/>
      <w:lvlText w:val="%1.%2.%3.%4.%5.%6.%7.%8."/>
      <w:lvlJc w:val="left"/>
      <w:pPr>
        <w:ind w:left="1440" w:hanging="1440"/>
      </w:pPr>
      <w:rPr>
        <w:rFonts w:cs="Calibri" w:hint="default"/>
        <w:b w:val="0"/>
      </w:rPr>
    </w:lvl>
    <w:lvl w:ilvl="8">
      <w:start w:val="1"/>
      <w:numFmt w:val="decimal"/>
      <w:lvlText w:val="%1.%2.%3.%4.%5.%6.%7.%8.%9."/>
      <w:lvlJc w:val="left"/>
      <w:pPr>
        <w:ind w:left="1800" w:hanging="1800"/>
      </w:pPr>
      <w:rPr>
        <w:rFonts w:cs="Calibri" w:hint="default"/>
        <w:b w:val="0"/>
      </w:rPr>
    </w:lvl>
  </w:abstractNum>
  <w:abstractNum w:abstractNumId="6" w15:restartNumberingAfterBreak="0">
    <w:nsid w:val="0FD63740"/>
    <w:multiLevelType w:val="multilevel"/>
    <w:tmpl w:val="B7AAA130"/>
    <w:lvl w:ilvl="0">
      <w:start w:val="5"/>
      <w:numFmt w:val="decimal"/>
      <w:lvlText w:val="%1."/>
      <w:lvlJc w:val="left"/>
      <w:pPr>
        <w:ind w:left="360" w:hanging="360"/>
      </w:pPr>
      <w:rPr>
        <w:rFonts w:cstheme="minorBidi" w:hint="default"/>
        <w:b w:val="0"/>
      </w:rPr>
    </w:lvl>
    <w:lvl w:ilvl="1">
      <w:start w:val="3"/>
      <w:numFmt w:val="decimal"/>
      <w:lvlText w:val="%1.%2."/>
      <w:lvlJc w:val="left"/>
      <w:pPr>
        <w:ind w:left="360" w:hanging="360"/>
      </w:pPr>
      <w:rPr>
        <w:rFonts w:cstheme="minorBidi" w:hint="default"/>
        <w:b w:val="0"/>
      </w:rPr>
    </w:lvl>
    <w:lvl w:ilvl="2">
      <w:start w:val="1"/>
      <w:numFmt w:val="decimal"/>
      <w:lvlText w:val="%1.%2.%3."/>
      <w:lvlJc w:val="left"/>
      <w:pPr>
        <w:ind w:left="720" w:hanging="720"/>
      </w:pPr>
      <w:rPr>
        <w:rFonts w:cstheme="minorBidi" w:hint="default"/>
        <w:b w:val="0"/>
      </w:rPr>
    </w:lvl>
    <w:lvl w:ilvl="3">
      <w:start w:val="1"/>
      <w:numFmt w:val="decimal"/>
      <w:lvlText w:val="%1.%2.%3.%4."/>
      <w:lvlJc w:val="left"/>
      <w:pPr>
        <w:ind w:left="720" w:hanging="720"/>
      </w:pPr>
      <w:rPr>
        <w:rFonts w:cstheme="minorBidi" w:hint="default"/>
        <w:b w:val="0"/>
      </w:rPr>
    </w:lvl>
    <w:lvl w:ilvl="4">
      <w:start w:val="1"/>
      <w:numFmt w:val="decimal"/>
      <w:lvlText w:val="%1.%2.%3.%4.%5."/>
      <w:lvlJc w:val="left"/>
      <w:pPr>
        <w:ind w:left="1080" w:hanging="1080"/>
      </w:pPr>
      <w:rPr>
        <w:rFonts w:cstheme="minorBidi" w:hint="default"/>
        <w:b w:val="0"/>
      </w:rPr>
    </w:lvl>
    <w:lvl w:ilvl="5">
      <w:start w:val="1"/>
      <w:numFmt w:val="decimal"/>
      <w:lvlText w:val="%1.%2.%3.%4.%5.%6."/>
      <w:lvlJc w:val="left"/>
      <w:pPr>
        <w:ind w:left="1080" w:hanging="1080"/>
      </w:pPr>
      <w:rPr>
        <w:rFonts w:cstheme="minorBidi" w:hint="default"/>
        <w:b w:val="0"/>
      </w:rPr>
    </w:lvl>
    <w:lvl w:ilvl="6">
      <w:start w:val="1"/>
      <w:numFmt w:val="decimal"/>
      <w:lvlText w:val="%1.%2.%3.%4.%5.%6.%7."/>
      <w:lvlJc w:val="left"/>
      <w:pPr>
        <w:ind w:left="1440" w:hanging="1440"/>
      </w:pPr>
      <w:rPr>
        <w:rFonts w:cstheme="minorBidi" w:hint="default"/>
        <w:b w:val="0"/>
      </w:rPr>
    </w:lvl>
    <w:lvl w:ilvl="7">
      <w:start w:val="1"/>
      <w:numFmt w:val="decimal"/>
      <w:lvlText w:val="%1.%2.%3.%4.%5.%6.%7.%8."/>
      <w:lvlJc w:val="left"/>
      <w:pPr>
        <w:ind w:left="1440" w:hanging="1440"/>
      </w:pPr>
      <w:rPr>
        <w:rFonts w:cstheme="minorBidi" w:hint="default"/>
        <w:b w:val="0"/>
      </w:rPr>
    </w:lvl>
    <w:lvl w:ilvl="8">
      <w:start w:val="1"/>
      <w:numFmt w:val="decimal"/>
      <w:lvlText w:val="%1.%2.%3.%4.%5.%6.%7.%8.%9."/>
      <w:lvlJc w:val="left"/>
      <w:pPr>
        <w:ind w:left="1800" w:hanging="1800"/>
      </w:pPr>
      <w:rPr>
        <w:rFonts w:cstheme="minorBidi" w:hint="default"/>
        <w:b w:val="0"/>
      </w:rPr>
    </w:lvl>
  </w:abstractNum>
  <w:abstractNum w:abstractNumId="7" w15:restartNumberingAfterBreak="0">
    <w:nsid w:val="11552B7A"/>
    <w:multiLevelType w:val="multilevel"/>
    <w:tmpl w:val="4560F988"/>
    <w:lvl w:ilvl="0">
      <w:start w:val="16"/>
      <w:numFmt w:val="decimal"/>
      <w:lvlText w:val="%1"/>
      <w:lvlJc w:val="left"/>
      <w:pPr>
        <w:ind w:left="375" w:hanging="375"/>
      </w:pPr>
      <w:rPr>
        <w:rFonts w:cstheme="minorBidi" w:hint="default"/>
      </w:rPr>
    </w:lvl>
    <w:lvl w:ilvl="1">
      <w:start w:val="1"/>
      <w:numFmt w:val="decimal"/>
      <w:lvlText w:val="%1.%2"/>
      <w:lvlJc w:val="left"/>
      <w:pPr>
        <w:ind w:left="375" w:hanging="375"/>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8" w15:restartNumberingAfterBreak="0">
    <w:nsid w:val="1234126A"/>
    <w:multiLevelType w:val="multilevel"/>
    <w:tmpl w:val="18F849D6"/>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071433"/>
    <w:multiLevelType w:val="multilevel"/>
    <w:tmpl w:val="8E7A536E"/>
    <w:lvl w:ilvl="0">
      <w:start w:val="22"/>
      <w:numFmt w:val="decimal"/>
      <w:lvlText w:val="%1."/>
      <w:lvlJc w:val="left"/>
      <w:pPr>
        <w:ind w:left="480" w:hanging="480"/>
      </w:pPr>
      <w:rPr>
        <w:rFonts w:cs="Calibri" w:hint="default"/>
      </w:rPr>
    </w:lvl>
    <w:lvl w:ilvl="1">
      <w:start w:val="1"/>
      <w:numFmt w:val="decimal"/>
      <w:lvlText w:val="%1.%2."/>
      <w:lvlJc w:val="left"/>
      <w:pPr>
        <w:ind w:left="480" w:hanging="480"/>
      </w:pPr>
      <w:rPr>
        <w:rFonts w:cs="Calibri" w:hint="default"/>
        <w:b/>
      </w:rPr>
    </w:lvl>
    <w:lvl w:ilvl="2">
      <w:start w:val="1"/>
      <w:numFmt w:val="decimal"/>
      <w:lvlText w:val="%1.%2.%3."/>
      <w:lvlJc w:val="left"/>
      <w:pPr>
        <w:ind w:left="720" w:hanging="720"/>
      </w:pPr>
      <w:rPr>
        <w:rFonts w:cs="Calibri" w:hint="default"/>
        <w:b/>
      </w:rPr>
    </w:lvl>
    <w:lvl w:ilvl="3">
      <w:start w:val="1"/>
      <w:numFmt w:val="decimal"/>
      <w:lvlText w:val="%1.%2.%3.%4."/>
      <w:lvlJc w:val="left"/>
      <w:pPr>
        <w:ind w:left="3839" w:hanging="720"/>
      </w:pPr>
      <w:rPr>
        <w:rFonts w:cs="Calibri" w:hint="default"/>
        <w:b/>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800" w:hanging="1800"/>
      </w:pPr>
      <w:rPr>
        <w:rFonts w:cs="Calibri" w:hint="default"/>
      </w:rPr>
    </w:lvl>
  </w:abstractNum>
  <w:abstractNum w:abstractNumId="10" w15:restartNumberingAfterBreak="0">
    <w:nsid w:val="144724ED"/>
    <w:multiLevelType w:val="hybridMultilevel"/>
    <w:tmpl w:val="986264D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6B9735B"/>
    <w:multiLevelType w:val="multilevel"/>
    <w:tmpl w:val="8EEE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0B7D3F"/>
    <w:multiLevelType w:val="multilevel"/>
    <w:tmpl w:val="7B029A28"/>
    <w:lvl w:ilvl="0">
      <w:start w:val="8"/>
      <w:numFmt w:val="decimal"/>
      <w:lvlText w:val="%1"/>
      <w:lvlJc w:val="left"/>
      <w:pPr>
        <w:ind w:left="360" w:hanging="360"/>
      </w:pPr>
      <w:rPr>
        <w:rFonts w:cstheme="minorBidi" w:hint="default"/>
      </w:rPr>
    </w:lvl>
    <w:lvl w:ilvl="1">
      <w:start w:val="5"/>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3" w15:restartNumberingAfterBreak="0">
    <w:nsid w:val="1B61142C"/>
    <w:multiLevelType w:val="multilevel"/>
    <w:tmpl w:val="20769272"/>
    <w:lvl w:ilvl="0">
      <w:start w:val="18"/>
      <w:numFmt w:val="decimal"/>
      <w:lvlText w:val="%1"/>
      <w:lvlJc w:val="left"/>
      <w:pPr>
        <w:ind w:left="900" w:hanging="900"/>
      </w:pPr>
      <w:rPr>
        <w:rFonts w:hint="default"/>
      </w:rPr>
    </w:lvl>
    <w:lvl w:ilvl="1">
      <w:start w:val="11"/>
      <w:numFmt w:val="decimal"/>
      <w:lvlText w:val="%1.%2"/>
      <w:lvlJc w:val="left"/>
      <w:pPr>
        <w:ind w:left="2121" w:hanging="900"/>
      </w:pPr>
      <w:rPr>
        <w:rFonts w:hint="default"/>
      </w:rPr>
    </w:lvl>
    <w:lvl w:ilvl="2">
      <w:start w:val="1"/>
      <w:numFmt w:val="decimal"/>
      <w:lvlText w:val="%1.%2.%3"/>
      <w:lvlJc w:val="left"/>
      <w:pPr>
        <w:ind w:left="3342" w:hanging="900"/>
      </w:pPr>
      <w:rPr>
        <w:rFonts w:hint="default"/>
      </w:rPr>
    </w:lvl>
    <w:lvl w:ilvl="3">
      <w:start w:val="2"/>
      <w:numFmt w:val="decimal"/>
      <w:lvlText w:val="%1.%2.%3.%4"/>
      <w:lvlJc w:val="left"/>
      <w:pPr>
        <w:ind w:left="4563" w:hanging="900"/>
      </w:pPr>
      <w:rPr>
        <w:rFonts w:hint="default"/>
      </w:rPr>
    </w:lvl>
    <w:lvl w:ilvl="4">
      <w:start w:val="1"/>
      <w:numFmt w:val="decimal"/>
      <w:lvlText w:val="%1.%2.%3.%4.%5"/>
      <w:lvlJc w:val="left"/>
      <w:pPr>
        <w:ind w:left="5964" w:hanging="1080"/>
      </w:pPr>
      <w:rPr>
        <w:rFonts w:hint="default"/>
      </w:rPr>
    </w:lvl>
    <w:lvl w:ilvl="5">
      <w:start w:val="1"/>
      <w:numFmt w:val="decimal"/>
      <w:lvlText w:val="%1.%2.%3.%4.%5.%6"/>
      <w:lvlJc w:val="left"/>
      <w:pPr>
        <w:ind w:left="7185" w:hanging="1080"/>
      </w:pPr>
      <w:rPr>
        <w:rFonts w:hint="default"/>
      </w:rPr>
    </w:lvl>
    <w:lvl w:ilvl="6">
      <w:start w:val="1"/>
      <w:numFmt w:val="decimal"/>
      <w:lvlText w:val="%1.%2.%3.%4.%5.%6.%7"/>
      <w:lvlJc w:val="left"/>
      <w:pPr>
        <w:ind w:left="8766" w:hanging="1440"/>
      </w:pPr>
      <w:rPr>
        <w:rFonts w:hint="default"/>
      </w:rPr>
    </w:lvl>
    <w:lvl w:ilvl="7">
      <w:start w:val="1"/>
      <w:numFmt w:val="decimal"/>
      <w:lvlText w:val="%1.%2.%3.%4.%5.%6.%7.%8"/>
      <w:lvlJc w:val="left"/>
      <w:pPr>
        <w:ind w:left="9987" w:hanging="1440"/>
      </w:pPr>
      <w:rPr>
        <w:rFonts w:hint="default"/>
      </w:rPr>
    </w:lvl>
    <w:lvl w:ilvl="8">
      <w:start w:val="1"/>
      <w:numFmt w:val="decimal"/>
      <w:lvlText w:val="%1.%2.%3.%4.%5.%6.%7.%8.%9"/>
      <w:lvlJc w:val="left"/>
      <w:pPr>
        <w:ind w:left="11568" w:hanging="1800"/>
      </w:pPr>
      <w:rPr>
        <w:rFonts w:hint="default"/>
      </w:rPr>
    </w:lvl>
  </w:abstractNum>
  <w:abstractNum w:abstractNumId="14" w15:restartNumberingAfterBreak="0">
    <w:nsid w:val="1C80152C"/>
    <w:multiLevelType w:val="multilevel"/>
    <w:tmpl w:val="FCB2E3E8"/>
    <w:lvl w:ilvl="0">
      <w:start w:val="5"/>
      <w:numFmt w:val="decimal"/>
      <w:lvlText w:val="%1."/>
      <w:lvlJc w:val="left"/>
      <w:pPr>
        <w:ind w:left="360" w:hanging="360"/>
      </w:pPr>
      <w:rPr>
        <w:rFonts w:cstheme="minorBidi" w:hint="default"/>
        <w:b w:val="0"/>
      </w:rPr>
    </w:lvl>
    <w:lvl w:ilvl="1">
      <w:start w:val="3"/>
      <w:numFmt w:val="decimal"/>
      <w:lvlText w:val="%1.%2."/>
      <w:lvlJc w:val="left"/>
      <w:pPr>
        <w:ind w:left="360" w:hanging="360"/>
      </w:pPr>
      <w:rPr>
        <w:rFonts w:cstheme="minorBidi" w:hint="default"/>
        <w:b w:val="0"/>
      </w:rPr>
    </w:lvl>
    <w:lvl w:ilvl="2">
      <w:start w:val="1"/>
      <w:numFmt w:val="decimal"/>
      <w:lvlText w:val="%1.%2.%3."/>
      <w:lvlJc w:val="left"/>
      <w:pPr>
        <w:ind w:left="720" w:hanging="720"/>
      </w:pPr>
      <w:rPr>
        <w:rFonts w:cstheme="minorBidi" w:hint="default"/>
        <w:b w:val="0"/>
      </w:rPr>
    </w:lvl>
    <w:lvl w:ilvl="3">
      <w:start w:val="1"/>
      <w:numFmt w:val="decimal"/>
      <w:lvlText w:val="%1.%2.%3.%4."/>
      <w:lvlJc w:val="left"/>
      <w:pPr>
        <w:ind w:left="720" w:hanging="720"/>
      </w:pPr>
      <w:rPr>
        <w:rFonts w:cstheme="minorBidi" w:hint="default"/>
        <w:b w:val="0"/>
      </w:rPr>
    </w:lvl>
    <w:lvl w:ilvl="4">
      <w:start w:val="1"/>
      <w:numFmt w:val="decimal"/>
      <w:lvlText w:val="%1.%2.%3.%4.%5."/>
      <w:lvlJc w:val="left"/>
      <w:pPr>
        <w:ind w:left="1080" w:hanging="1080"/>
      </w:pPr>
      <w:rPr>
        <w:rFonts w:cstheme="minorBidi" w:hint="default"/>
        <w:b w:val="0"/>
      </w:rPr>
    </w:lvl>
    <w:lvl w:ilvl="5">
      <w:start w:val="1"/>
      <w:numFmt w:val="decimal"/>
      <w:lvlText w:val="%1.%2.%3.%4.%5.%6."/>
      <w:lvlJc w:val="left"/>
      <w:pPr>
        <w:ind w:left="1080" w:hanging="1080"/>
      </w:pPr>
      <w:rPr>
        <w:rFonts w:cstheme="minorBidi" w:hint="default"/>
        <w:b w:val="0"/>
      </w:rPr>
    </w:lvl>
    <w:lvl w:ilvl="6">
      <w:start w:val="1"/>
      <w:numFmt w:val="decimal"/>
      <w:lvlText w:val="%1.%2.%3.%4.%5.%6.%7."/>
      <w:lvlJc w:val="left"/>
      <w:pPr>
        <w:ind w:left="1440" w:hanging="1440"/>
      </w:pPr>
      <w:rPr>
        <w:rFonts w:cstheme="minorBidi" w:hint="default"/>
        <w:b w:val="0"/>
      </w:rPr>
    </w:lvl>
    <w:lvl w:ilvl="7">
      <w:start w:val="1"/>
      <w:numFmt w:val="decimal"/>
      <w:lvlText w:val="%1.%2.%3.%4.%5.%6.%7.%8."/>
      <w:lvlJc w:val="left"/>
      <w:pPr>
        <w:ind w:left="1440" w:hanging="1440"/>
      </w:pPr>
      <w:rPr>
        <w:rFonts w:cstheme="minorBidi" w:hint="default"/>
        <w:b w:val="0"/>
      </w:rPr>
    </w:lvl>
    <w:lvl w:ilvl="8">
      <w:start w:val="1"/>
      <w:numFmt w:val="decimal"/>
      <w:lvlText w:val="%1.%2.%3.%4.%5.%6.%7.%8.%9."/>
      <w:lvlJc w:val="left"/>
      <w:pPr>
        <w:ind w:left="1800" w:hanging="1800"/>
      </w:pPr>
      <w:rPr>
        <w:rFonts w:cstheme="minorBidi" w:hint="default"/>
        <w:b w:val="0"/>
      </w:rPr>
    </w:lvl>
  </w:abstractNum>
  <w:abstractNum w:abstractNumId="15" w15:restartNumberingAfterBreak="0">
    <w:nsid w:val="20953405"/>
    <w:multiLevelType w:val="multilevel"/>
    <w:tmpl w:val="D4E02E7E"/>
    <w:lvl w:ilvl="0">
      <w:start w:val="1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20C731A3"/>
    <w:multiLevelType w:val="hybridMultilevel"/>
    <w:tmpl w:val="BFB86C46"/>
    <w:lvl w:ilvl="0" w:tplc="5056855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61938B4"/>
    <w:multiLevelType w:val="multilevel"/>
    <w:tmpl w:val="3C68CDB8"/>
    <w:lvl w:ilvl="0">
      <w:start w:val="5"/>
      <w:numFmt w:val="decimal"/>
      <w:lvlText w:val="%1."/>
      <w:lvlJc w:val="left"/>
      <w:pPr>
        <w:ind w:left="480" w:hanging="480"/>
      </w:pPr>
      <w:rPr>
        <w:rFonts w:eastAsia="Times New Roman" w:hint="default"/>
        <w:b w:val="0"/>
      </w:rPr>
    </w:lvl>
    <w:lvl w:ilvl="1">
      <w:start w:val="16"/>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8" w15:restartNumberingAfterBreak="0">
    <w:nsid w:val="28C66DA1"/>
    <w:multiLevelType w:val="multilevel"/>
    <w:tmpl w:val="B84A9EDC"/>
    <w:lvl w:ilvl="0">
      <w:start w:val="6"/>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20" w15:restartNumberingAfterBreak="0">
    <w:nsid w:val="2D49136B"/>
    <w:multiLevelType w:val="hybridMultilevel"/>
    <w:tmpl w:val="803C2020"/>
    <w:lvl w:ilvl="0" w:tplc="99F8669A">
      <w:start w:val="20"/>
      <w:numFmt w:val="decimal"/>
      <w:lvlText w:val="%1."/>
      <w:lvlJc w:val="left"/>
      <w:pPr>
        <w:ind w:left="720" w:hanging="360"/>
      </w:pPr>
      <w:rPr>
        <w:rFonts w:cstheme="minorBid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F9E0CF4"/>
    <w:multiLevelType w:val="multilevel"/>
    <w:tmpl w:val="19120F6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63ADE"/>
    <w:multiLevelType w:val="multilevel"/>
    <w:tmpl w:val="F8A800E4"/>
    <w:lvl w:ilvl="0">
      <w:start w:val="19"/>
      <w:numFmt w:val="decimal"/>
      <w:lvlText w:val="%1."/>
      <w:lvlJc w:val="left"/>
      <w:pPr>
        <w:ind w:left="480" w:hanging="480"/>
      </w:pPr>
      <w:rPr>
        <w:rFonts w:cs="Calibri" w:hint="default"/>
      </w:rPr>
    </w:lvl>
    <w:lvl w:ilvl="1">
      <w:start w:val="1"/>
      <w:numFmt w:val="decimal"/>
      <w:lvlText w:val="%1.%2."/>
      <w:lvlJc w:val="left"/>
      <w:pPr>
        <w:ind w:left="480" w:hanging="480"/>
      </w:pPr>
      <w:rPr>
        <w:rFonts w:cs="Calibri" w:hint="default"/>
        <w:b/>
      </w:rPr>
    </w:lvl>
    <w:lvl w:ilvl="2">
      <w:start w:val="1"/>
      <w:numFmt w:val="decimal"/>
      <w:lvlText w:val="%1.%2.%3."/>
      <w:lvlJc w:val="left"/>
      <w:pPr>
        <w:ind w:left="720" w:hanging="720"/>
      </w:pPr>
      <w:rPr>
        <w:rFonts w:cs="Calibri" w:hint="default"/>
        <w:b/>
      </w:rPr>
    </w:lvl>
    <w:lvl w:ilvl="3">
      <w:start w:val="1"/>
      <w:numFmt w:val="decimal"/>
      <w:lvlText w:val="%1.%2.%3.%4."/>
      <w:lvlJc w:val="left"/>
      <w:pPr>
        <w:ind w:left="3839" w:hanging="720"/>
      </w:pPr>
      <w:rPr>
        <w:rFonts w:cs="Calibri" w:hint="default"/>
        <w:b/>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800" w:hanging="1800"/>
      </w:pPr>
      <w:rPr>
        <w:rFonts w:cs="Calibri" w:hint="default"/>
      </w:rPr>
    </w:lvl>
  </w:abstractNum>
  <w:abstractNum w:abstractNumId="23" w15:restartNumberingAfterBreak="0">
    <w:nsid w:val="40967EF1"/>
    <w:multiLevelType w:val="multilevel"/>
    <w:tmpl w:val="B89499CE"/>
    <w:lvl w:ilvl="0">
      <w:start w:val="6"/>
      <w:numFmt w:val="decimal"/>
      <w:lvlText w:val="%1."/>
      <w:lvlJc w:val="left"/>
      <w:pPr>
        <w:ind w:left="540" w:hanging="540"/>
      </w:pPr>
      <w:rPr>
        <w:rFonts w:cs="Calibri" w:hint="default"/>
        <w:b w:val="0"/>
      </w:rPr>
    </w:lvl>
    <w:lvl w:ilvl="1">
      <w:start w:val="1"/>
      <w:numFmt w:val="decimal"/>
      <w:lvlText w:val="%1.%2."/>
      <w:lvlJc w:val="left"/>
      <w:pPr>
        <w:ind w:left="682" w:hanging="540"/>
      </w:pPr>
      <w:rPr>
        <w:rFonts w:cs="Calibri" w:hint="default"/>
        <w:b w:val="0"/>
      </w:rPr>
    </w:lvl>
    <w:lvl w:ilvl="2">
      <w:start w:val="1"/>
      <w:numFmt w:val="decimal"/>
      <w:lvlText w:val="%1.%2.%3."/>
      <w:lvlJc w:val="left"/>
      <w:pPr>
        <w:ind w:left="1004" w:hanging="720"/>
      </w:pPr>
      <w:rPr>
        <w:rFonts w:cs="Calibri" w:hint="default"/>
        <w:b/>
      </w:rPr>
    </w:lvl>
    <w:lvl w:ilvl="3">
      <w:start w:val="1"/>
      <w:numFmt w:val="decimal"/>
      <w:lvlText w:val="%1.%2.%3.%4."/>
      <w:lvlJc w:val="left"/>
      <w:pPr>
        <w:ind w:left="1146" w:hanging="720"/>
      </w:pPr>
      <w:rPr>
        <w:rFonts w:cs="Calibri" w:hint="default"/>
        <w:b w:val="0"/>
      </w:rPr>
    </w:lvl>
    <w:lvl w:ilvl="4">
      <w:start w:val="1"/>
      <w:numFmt w:val="decimal"/>
      <w:lvlText w:val="%1.%2.%3.%4.%5."/>
      <w:lvlJc w:val="left"/>
      <w:pPr>
        <w:ind w:left="1648" w:hanging="1080"/>
      </w:pPr>
      <w:rPr>
        <w:rFonts w:cs="Calibri" w:hint="default"/>
        <w:b w:val="0"/>
      </w:rPr>
    </w:lvl>
    <w:lvl w:ilvl="5">
      <w:start w:val="1"/>
      <w:numFmt w:val="decimal"/>
      <w:lvlText w:val="%1.%2.%3.%4.%5.%6."/>
      <w:lvlJc w:val="left"/>
      <w:pPr>
        <w:ind w:left="1790" w:hanging="1080"/>
      </w:pPr>
      <w:rPr>
        <w:rFonts w:cs="Calibri" w:hint="default"/>
        <w:b w:val="0"/>
      </w:rPr>
    </w:lvl>
    <w:lvl w:ilvl="6">
      <w:start w:val="1"/>
      <w:numFmt w:val="decimal"/>
      <w:lvlText w:val="%1.%2.%3.%4.%5.%6.%7."/>
      <w:lvlJc w:val="left"/>
      <w:pPr>
        <w:ind w:left="2292" w:hanging="1440"/>
      </w:pPr>
      <w:rPr>
        <w:rFonts w:cs="Calibri" w:hint="default"/>
        <w:b w:val="0"/>
      </w:rPr>
    </w:lvl>
    <w:lvl w:ilvl="7">
      <w:start w:val="1"/>
      <w:numFmt w:val="decimal"/>
      <w:lvlText w:val="%1.%2.%3.%4.%5.%6.%7.%8."/>
      <w:lvlJc w:val="left"/>
      <w:pPr>
        <w:ind w:left="2434" w:hanging="1440"/>
      </w:pPr>
      <w:rPr>
        <w:rFonts w:cs="Calibri" w:hint="default"/>
        <w:b w:val="0"/>
      </w:rPr>
    </w:lvl>
    <w:lvl w:ilvl="8">
      <w:start w:val="1"/>
      <w:numFmt w:val="decimal"/>
      <w:lvlText w:val="%1.%2.%3.%4.%5.%6.%7.%8.%9."/>
      <w:lvlJc w:val="left"/>
      <w:pPr>
        <w:ind w:left="2936" w:hanging="1800"/>
      </w:pPr>
      <w:rPr>
        <w:rFonts w:cs="Calibri" w:hint="default"/>
        <w:b w:val="0"/>
      </w:rPr>
    </w:lvl>
  </w:abstractNum>
  <w:abstractNum w:abstractNumId="24" w15:restartNumberingAfterBreak="0">
    <w:nsid w:val="490D4347"/>
    <w:multiLevelType w:val="hybridMultilevel"/>
    <w:tmpl w:val="6938E93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AAE2B06"/>
    <w:multiLevelType w:val="multilevel"/>
    <w:tmpl w:val="66786CDE"/>
    <w:lvl w:ilvl="0">
      <w:start w:val="9"/>
      <w:numFmt w:val="decimal"/>
      <w:lvlText w:val="%1"/>
      <w:lvlJc w:val="left"/>
      <w:pPr>
        <w:ind w:left="480" w:hanging="480"/>
      </w:pPr>
      <w:rPr>
        <w:rFonts w:hint="default"/>
        <w:b w:val="0"/>
      </w:rPr>
    </w:lvl>
    <w:lvl w:ilvl="1">
      <w:start w:val="1"/>
      <w:numFmt w:val="decimal"/>
      <w:lvlText w:val="%1.%2"/>
      <w:lvlJc w:val="left"/>
      <w:pPr>
        <w:ind w:left="622" w:hanging="48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26" w15:restartNumberingAfterBreak="0">
    <w:nsid w:val="4FC03B41"/>
    <w:multiLevelType w:val="hybridMultilevel"/>
    <w:tmpl w:val="C440881C"/>
    <w:lvl w:ilvl="0" w:tplc="C1209F24">
      <w:start w:val="2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46F7FD4"/>
    <w:multiLevelType w:val="multilevel"/>
    <w:tmpl w:val="7AD23BD4"/>
    <w:lvl w:ilvl="0">
      <w:start w:val="1"/>
      <w:numFmt w:val="decimal"/>
      <w:lvlText w:val="%1."/>
      <w:lvlJc w:val="left"/>
      <w:pPr>
        <w:ind w:left="662" w:hanging="240"/>
        <w:jc w:val="left"/>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422" w:hanging="564"/>
        <w:jc w:val="left"/>
      </w:pPr>
      <w:rPr>
        <w:rFonts w:hint="default"/>
        <w:w w:val="100"/>
        <w:lang w:val="pt-PT" w:eastAsia="en-US" w:bidi="ar-SA"/>
      </w:rPr>
    </w:lvl>
    <w:lvl w:ilvl="2">
      <w:start w:val="1"/>
      <w:numFmt w:val="decimal"/>
      <w:lvlText w:val="%1.%2.%3."/>
      <w:lvlJc w:val="left"/>
      <w:pPr>
        <w:ind w:left="422" w:hanging="564"/>
        <w:jc w:val="left"/>
      </w:pPr>
      <w:rPr>
        <w:rFonts w:ascii="Times New Roman" w:eastAsia="Times New Roman" w:hAnsi="Times New Roman" w:cs="Times New Roman" w:hint="default"/>
        <w:w w:val="100"/>
        <w:sz w:val="24"/>
        <w:szCs w:val="24"/>
        <w:lang w:val="pt-PT" w:eastAsia="en-US" w:bidi="ar-SA"/>
      </w:rPr>
    </w:lvl>
    <w:lvl w:ilvl="3">
      <w:start w:val="1"/>
      <w:numFmt w:val="decimal"/>
      <w:lvlText w:val="%1.%2.%3.%4."/>
      <w:lvlJc w:val="left"/>
      <w:pPr>
        <w:ind w:left="1485" w:hanging="564"/>
        <w:jc w:val="left"/>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940" w:hanging="564"/>
      </w:pPr>
      <w:rPr>
        <w:rFonts w:hint="default"/>
        <w:lang w:val="pt-PT" w:eastAsia="en-US" w:bidi="ar-SA"/>
      </w:rPr>
    </w:lvl>
    <w:lvl w:ilvl="5">
      <w:numFmt w:val="bullet"/>
      <w:lvlText w:val="•"/>
      <w:lvlJc w:val="left"/>
      <w:pPr>
        <w:ind w:left="960" w:hanging="564"/>
      </w:pPr>
      <w:rPr>
        <w:rFonts w:hint="default"/>
        <w:lang w:val="pt-PT" w:eastAsia="en-US" w:bidi="ar-SA"/>
      </w:rPr>
    </w:lvl>
    <w:lvl w:ilvl="6">
      <w:numFmt w:val="bullet"/>
      <w:lvlText w:val="•"/>
      <w:lvlJc w:val="left"/>
      <w:pPr>
        <w:ind w:left="1140" w:hanging="564"/>
      </w:pPr>
      <w:rPr>
        <w:rFonts w:hint="default"/>
        <w:lang w:val="pt-PT" w:eastAsia="en-US" w:bidi="ar-SA"/>
      </w:rPr>
    </w:lvl>
    <w:lvl w:ilvl="7">
      <w:numFmt w:val="bullet"/>
      <w:lvlText w:val="•"/>
      <w:lvlJc w:val="left"/>
      <w:pPr>
        <w:ind w:left="1260" w:hanging="564"/>
      </w:pPr>
      <w:rPr>
        <w:rFonts w:hint="default"/>
        <w:lang w:val="pt-PT" w:eastAsia="en-US" w:bidi="ar-SA"/>
      </w:rPr>
    </w:lvl>
    <w:lvl w:ilvl="8">
      <w:numFmt w:val="bullet"/>
      <w:lvlText w:val="•"/>
      <w:lvlJc w:val="left"/>
      <w:pPr>
        <w:ind w:left="1480" w:hanging="564"/>
      </w:pPr>
      <w:rPr>
        <w:rFonts w:hint="default"/>
        <w:lang w:val="pt-PT" w:eastAsia="en-US" w:bidi="ar-SA"/>
      </w:rPr>
    </w:lvl>
  </w:abstractNum>
  <w:abstractNum w:abstractNumId="28" w15:restartNumberingAfterBreak="0">
    <w:nsid w:val="55847B32"/>
    <w:multiLevelType w:val="multilevel"/>
    <w:tmpl w:val="231AED6E"/>
    <w:lvl w:ilvl="0">
      <w:start w:val="1"/>
      <w:numFmt w:val="decimal"/>
      <w:lvlText w:val="%1."/>
      <w:lvlJc w:val="left"/>
      <w:pPr>
        <w:tabs>
          <w:tab w:val="num" w:pos="720"/>
        </w:tabs>
        <w:ind w:left="720" w:hanging="360"/>
      </w:pPr>
    </w:lvl>
    <w:lvl w:ilvl="1">
      <w:start w:val="1"/>
      <w:numFmt w:val="upp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C67D41"/>
    <w:multiLevelType w:val="hybridMultilevel"/>
    <w:tmpl w:val="0E4E4C8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D013568"/>
    <w:multiLevelType w:val="hybridMultilevel"/>
    <w:tmpl w:val="BD70EFC2"/>
    <w:lvl w:ilvl="0" w:tplc="DF30EC66">
      <w:start w:val="20"/>
      <w:numFmt w:val="decimal"/>
      <w:lvlText w:val="%1."/>
      <w:lvlJc w:val="left"/>
      <w:pPr>
        <w:ind w:left="720" w:hanging="360"/>
      </w:pPr>
      <w:rPr>
        <w:rFonts w:asciiTheme="minorHAnsi" w:hAnsiTheme="minorHAnsi" w:cstheme="minorBidi" w:hint="default"/>
        <w:b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2B7860"/>
    <w:multiLevelType w:val="multilevel"/>
    <w:tmpl w:val="A49EECC6"/>
    <w:lvl w:ilvl="0">
      <w:start w:val="16"/>
      <w:numFmt w:val="decimal"/>
      <w:lvlText w:val="%1"/>
      <w:lvlJc w:val="left"/>
      <w:pPr>
        <w:ind w:left="600" w:hanging="600"/>
      </w:pPr>
      <w:rPr>
        <w:rFonts w:hint="default"/>
        <w:b w:val="0"/>
      </w:rPr>
    </w:lvl>
    <w:lvl w:ilvl="1">
      <w:start w:val="8"/>
      <w:numFmt w:val="decimal"/>
      <w:lvlText w:val="%1.%2"/>
      <w:lvlJc w:val="left"/>
      <w:pPr>
        <w:ind w:left="742" w:hanging="60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32" w15:restartNumberingAfterBreak="0">
    <w:nsid w:val="5FE92A8E"/>
    <w:multiLevelType w:val="multilevel"/>
    <w:tmpl w:val="2332B8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3B76A0"/>
    <w:multiLevelType w:val="multilevel"/>
    <w:tmpl w:val="100CE558"/>
    <w:lvl w:ilvl="0">
      <w:start w:val="1"/>
      <w:numFmt w:val="decimal"/>
      <w:lvlText w:val="%1."/>
      <w:lvlJc w:val="left"/>
      <w:pPr>
        <w:ind w:left="821" w:hanging="709"/>
      </w:pPr>
      <w:rPr>
        <w:rFonts w:hint="default"/>
        <w:b/>
        <w:bCs/>
        <w:w w:val="100"/>
        <w:lang w:val="pt-PT" w:eastAsia="en-US" w:bidi="ar-SA"/>
      </w:rPr>
    </w:lvl>
    <w:lvl w:ilvl="1">
      <w:start w:val="1"/>
      <w:numFmt w:val="decimal"/>
      <w:lvlText w:val="%1.%2."/>
      <w:lvlJc w:val="left"/>
      <w:pPr>
        <w:ind w:left="293" w:hanging="528"/>
      </w:pPr>
      <w:rPr>
        <w:rFonts w:hint="default"/>
        <w:b/>
        <w:bCs/>
        <w:spacing w:val="-2"/>
        <w:w w:val="100"/>
        <w:lang w:val="pt-PT" w:eastAsia="en-US" w:bidi="ar-SA"/>
      </w:rPr>
    </w:lvl>
    <w:lvl w:ilvl="2">
      <w:start w:val="1"/>
      <w:numFmt w:val="lowerLetter"/>
      <w:lvlText w:val="%3)"/>
      <w:lvlJc w:val="left"/>
      <w:pPr>
        <w:ind w:left="821" w:hanging="528"/>
      </w:pPr>
      <w:rPr>
        <w:rFonts w:ascii="Calibri" w:eastAsia="Calibri" w:hAnsi="Calibri" w:cs="Calibri" w:hint="default"/>
        <w:b/>
        <w:bCs/>
        <w:spacing w:val="-4"/>
        <w:w w:val="100"/>
        <w:sz w:val="22"/>
        <w:szCs w:val="22"/>
        <w:lang w:val="pt-PT" w:eastAsia="en-US" w:bidi="ar-SA"/>
      </w:rPr>
    </w:lvl>
    <w:lvl w:ilvl="3">
      <w:start w:val="1"/>
      <w:numFmt w:val="upperRoman"/>
      <w:lvlText w:val="%4)"/>
      <w:lvlJc w:val="left"/>
      <w:pPr>
        <w:ind w:left="1812" w:hanging="528"/>
      </w:pPr>
      <w:rPr>
        <w:rFonts w:ascii="Calibri" w:eastAsia="Calibri" w:hAnsi="Calibri" w:cs="Calibri" w:hint="default"/>
        <w:spacing w:val="-3"/>
        <w:w w:val="100"/>
        <w:sz w:val="22"/>
        <w:szCs w:val="22"/>
        <w:lang w:val="pt-PT" w:eastAsia="en-US" w:bidi="ar-SA"/>
      </w:rPr>
    </w:lvl>
    <w:lvl w:ilvl="4">
      <w:numFmt w:val="bullet"/>
      <w:lvlText w:val="•"/>
      <w:lvlJc w:val="left"/>
      <w:pPr>
        <w:ind w:left="3846" w:hanging="528"/>
      </w:pPr>
      <w:rPr>
        <w:rFonts w:hint="default"/>
        <w:lang w:val="pt-PT" w:eastAsia="en-US" w:bidi="ar-SA"/>
      </w:rPr>
    </w:lvl>
    <w:lvl w:ilvl="5">
      <w:numFmt w:val="bullet"/>
      <w:lvlText w:val="•"/>
      <w:lvlJc w:val="left"/>
      <w:pPr>
        <w:ind w:left="4859" w:hanging="528"/>
      </w:pPr>
      <w:rPr>
        <w:rFonts w:hint="default"/>
        <w:lang w:val="pt-PT" w:eastAsia="en-US" w:bidi="ar-SA"/>
      </w:rPr>
    </w:lvl>
    <w:lvl w:ilvl="6">
      <w:numFmt w:val="bullet"/>
      <w:lvlText w:val="•"/>
      <w:lvlJc w:val="left"/>
      <w:pPr>
        <w:ind w:left="5873" w:hanging="528"/>
      </w:pPr>
      <w:rPr>
        <w:rFonts w:hint="default"/>
        <w:lang w:val="pt-PT" w:eastAsia="en-US" w:bidi="ar-SA"/>
      </w:rPr>
    </w:lvl>
    <w:lvl w:ilvl="7">
      <w:numFmt w:val="bullet"/>
      <w:lvlText w:val="•"/>
      <w:lvlJc w:val="left"/>
      <w:pPr>
        <w:ind w:left="6886" w:hanging="528"/>
      </w:pPr>
      <w:rPr>
        <w:rFonts w:hint="default"/>
        <w:lang w:val="pt-PT" w:eastAsia="en-US" w:bidi="ar-SA"/>
      </w:rPr>
    </w:lvl>
    <w:lvl w:ilvl="8">
      <w:numFmt w:val="bullet"/>
      <w:lvlText w:val="•"/>
      <w:lvlJc w:val="left"/>
      <w:pPr>
        <w:ind w:left="7899" w:hanging="528"/>
      </w:pPr>
      <w:rPr>
        <w:rFonts w:hint="default"/>
        <w:lang w:val="pt-PT" w:eastAsia="en-US" w:bidi="ar-SA"/>
      </w:rPr>
    </w:lvl>
  </w:abstractNum>
  <w:abstractNum w:abstractNumId="34" w15:restartNumberingAfterBreak="0">
    <w:nsid w:val="67E22857"/>
    <w:multiLevelType w:val="multilevel"/>
    <w:tmpl w:val="AB00C27E"/>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A4C2FD8"/>
    <w:multiLevelType w:val="multilevel"/>
    <w:tmpl w:val="DEA05B4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B34090E"/>
    <w:multiLevelType w:val="multilevel"/>
    <w:tmpl w:val="C98C81CE"/>
    <w:lvl w:ilvl="0">
      <w:start w:val="18"/>
      <w:numFmt w:val="decimal"/>
      <w:lvlText w:val="%1."/>
      <w:lvlJc w:val="left"/>
      <w:pPr>
        <w:ind w:left="660" w:hanging="660"/>
      </w:pPr>
      <w:rPr>
        <w:rFonts w:cs="Arial" w:hint="default"/>
        <w:b w:val="0"/>
      </w:rPr>
    </w:lvl>
    <w:lvl w:ilvl="1">
      <w:start w:val="1"/>
      <w:numFmt w:val="decimal"/>
      <w:lvlText w:val="%1.%2."/>
      <w:lvlJc w:val="left"/>
      <w:pPr>
        <w:ind w:left="660" w:hanging="660"/>
      </w:pPr>
      <w:rPr>
        <w:rFonts w:cs="Arial" w:hint="default"/>
        <w:b w:val="0"/>
      </w:rPr>
    </w:lvl>
    <w:lvl w:ilvl="2">
      <w:start w:val="3"/>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37" w15:restartNumberingAfterBreak="0">
    <w:nsid w:val="724F1CC1"/>
    <w:multiLevelType w:val="multilevel"/>
    <w:tmpl w:val="ACBAFA8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8C5629"/>
    <w:multiLevelType w:val="hybridMultilevel"/>
    <w:tmpl w:val="4E52F0F8"/>
    <w:lvl w:ilvl="0" w:tplc="0416000B">
      <w:start w:val="1"/>
      <w:numFmt w:val="bullet"/>
      <w:lvlText w:val=""/>
      <w:lvlJc w:val="left"/>
      <w:pPr>
        <w:ind w:left="862" w:hanging="360"/>
      </w:pPr>
      <w:rPr>
        <w:rFonts w:ascii="Wingdings" w:hAnsi="Wingdings"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9" w15:restartNumberingAfterBreak="0">
    <w:nsid w:val="7AB53590"/>
    <w:multiLevelType w:val="multilevel"/>
    <w:tmpl w:val="50205708"/>
    <w:lvl w:ilvl="0">
      <w:start w:val="1"/>
      <w:numFmt w:val="decimal"/>
      <w:lvlText w:val="%1."/>
      <w:lvlJc w:val="left"/>
      <w:pPr>
        <w:ind w:left="720" w:hanging="360"/>
      </w:pPr>
      <w:rPr>
        <w:rFonts w:hint="default"/>
      </w:rPr>
    </w:lvl>
    <w:lvl w:ilvl="1">
      <w:start w:val="1"/>
      <w:numFmt w:val="decimal"/>
      <w:isLgl/>
      <w:lvlText w:val="%1.%2."/>
      <w:lvlJc w:val="left"/>
      <w:pPr>
        <w:ind w:left="4942"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C801EBA"/>
    <w:multiLevelType w:val="multilevel"/>
    <w:tmpl w:val="FC9ECC1A"/>
    <w:lvl w:ilvl="0">
      <w:start w:val="16"/>
      <w:numFmt w:val="decimal"/>
      <w:lvlText w:val="%1"/>
      <w:lvlJc w:val="left"/>
      <w:pPr>
        <w:ind w:left="420" w:hanging="420"/>
      </w:pPr>
      <w:rPr>
        <w:rFonts w:hint="default"/>
        <w:b w:val="0"/>
      </w:rPr>
    </w:lvl>
    <w:lvl w:ilvl="1">
      <w:start w:val="6"/>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7CC84B7A"/>
    <w:multiLevelType w:val="multilevel"/>
    <w:tmpl w:val="F8A800E4"/>
    <w:styleLink w:val="Listaatual1"/>
    <w:lvl w:ilvl="0">
      <w:start w:val="19"/>
      <w:numFmt w:val="decimal"/>
      <w:lvlText w:val="%1."/>
      <w:lvlJc w:val="left"/>
      <w:pPr>
        <w:ind w:left="480" w:hanging="480"/>
      </w:pPr>
      <w:rPr>
        <w:rFonts w:cs="Calibri" w:hint="default"/>
      </w:rPr>
    </w:lvl>
    <w:lvl w:ilvl="1">
      <w:start w:val="1"/>
      <w:numFmt w:val="decimal"/>
      <w:lvlText w:val="%1.%2."/>
      <w:lvlJc w:val="left"/>
      <w:pPr>
        <w:ind w:left="480" w:hanging="480"/>
      </w:pPr>
      <w:rPr>
        <w:rFonts w:cs="Calibri" w:hint="default"/>
        <w:b/>
      </w:rPr>
    </w:lvl>
    <w:lvl w:ilvl="2">
      <w:start w:val="1"/>
      <w:numFmt w:val="decimal"/>
      <w:lvlText w:val="%1.%2.%3."/>
      <w:lvlJc w:val="left"/>
      <w:pPr>
        <w:ind w:left="720" w:hanging="720"/>
      </w:pPr>
      <w:rPr>
        <w:rFonts w:cs="Calibri" w:hint="default"/>
        <w:b/>
      </w:rPr>
    </w:lvl>
    <w:lvl w:ilvl="3">
      <w:start w:val="1"/>
      <w:numFmt w:val="decimal"/>
      <w:lvlText w:val="%1.%2.%3.%4."/>
      <w:lvlJc w:val="left"/>
      <w:pPr>
        <w:ind w:left="3839" w:hanging="720"/>
      </w:pPr>
      <w:rPr>
        <w:rFonts w:cs="Calibri" w:hint="default"/>
        <w:b/>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800" w:hanging="1800"/>
      </w:pPr>
      <w:rPr>
        <w:rFonts w:cs="Calibri" w:hint="default"/>
      </w:rPr>
    </w:lvl>
  </w:abstractNum>
  <w:abstractNum w:abstractNumId="42" w15:restartNumberingAfterBreak="0">
    <w:nsid w:val="7DE75CFC"/>
    <w:multiLevelType w:val="multilevel"/>
    <w:tmpl w:val="593CC1C6"/>
    <w:lvl w:ilvl="0">
      <w:start w:val="1"/>
      <w:numFmt w:val="decimal"/>
      <w:lvlText w:val="%1."/>
      <w:lvlJc w:val="left"/>
      <w:pPr>
        <w:ind w:left="644" w:hanging="360"/>
      </w:pPr>
      <w:rPr>
        <w:rFonts w:ascii="Times New Roman" w:eastAsia="Times New Roman" w:hAnsi="Times New Roman" w:cs="Times New Roman"/>
        <w:b/>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F2C0E0C"/>
    <w:multiLevelType w:val="multilevel"/>
    <w:tmpl w:val="2332B8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65711323">
    <w:abstractNumId w:val="39"/>
  </w:num>
  <w:num w:numId="2" w16cid:durableId="1255288046">
    <w:abstractNumId w:val="29"/>
  </w:num>
  <w:num w:numId="3" w16cid:durableId="239600892">
    <w:abstractNumId w:val="16"/>
  </w:num>
  <w:num w:numId="4" w16cid:durableId="1942907299">
    <w:abstractNumId w:val="10"/>
  </w:num>
  <w:num w:numId="5" w16cid:durableId="1987395046">
    <w:abstractNumId w:val="24"/>
  </w:num>
  <w:num w:numId="6" w16cid:durableId="449478600">
    <w:abstractNumId w:val="0"/>
  </w:num>
  <w:num w:numId="7" w16cid:durableId="600995673">
    <w:abstractNumId w:val="8"/>
  </w:num>
  <w:num w:numId="8" w16cid:durableId="1617441177">
    <w:abstractNumId w:val="11"/>
  </w:num>
  <w:num w:numId="9" w16cid:durableId="1731804605">
    <w:abstractNumId w:val="23"/>
  </w:num>
  <w:num w:numId="10" w16cid:durableId="1061364564">
    <w:abstractNumId w:val="14"/>
  </w:num>
  <w:num w:numId="11" w16cid:durableId="391002967">
    <w:abstractNumId w:val="6"/>
  </w:num>
  <w:num w:numId="12" w16cid:durableId="1141314335">
    <w:abstractNumId w:val="4"/>
  </w:num>
  <w:num w:numId="13" w16cid:durableId="1296370928">
    <w:abstractNumId w:val="34"/>
  </w:num>
  <w:num w:numId="14" w16cid:durableId="1990862156">
    <w:abstractNumId w:val="5"/>
  </w:num>
  <w:num w:numId="15" w16cid:durableId="204947976">
    <w:abstractNumId w:val="12"/>
  </w:num>
  <w:num w:numId="16" w16cid:durableId="1852139850">
    <w:abstractNumId w:val="3"/>
  </w:num>
  <w:num w:numId="17" w16cid:durableId="57434857">
    <w:abstractNumId w:val="25"/>
  </w:num>
  <w:num w:numId="18" w16cid:durableId="1612274131">
    <w:abstractNumId w:val="36"/>
  </w:num>
  <w:num w:numId="19" w16cid:durableId="1214973293">
    <w:abstractNumId w:val="28"/>
    <w:lvlOverride w:ilvl="0"/>
    <w:lvlOverride w:ilvl="1">
      <w:startOverride w:val="1"/>
    </w:lvlOverride>
  </w:num>
  <w:num w:numId="20" w16cid:durableId="1412039602">
    <w:abstractNumId w:val="22"/>
  </w:num>
  <w:num w:numId="21" w16cid:durableId="1945190256">
    <w:abstractNumId w:val="7"/>
  </w:num>
  <w:num w:numId="22" w16cid:durableId="1545367630">
    <w:abstractNumId w:val="41"/>
  </w:num>
  <w:num w:numId="23" w16cid:durableId="1025785102">
    <w:abstractNumId w:val="9"/>
  </w:num>
  <w:num w:numId="24" w16cid:durableId="243613580">
    <w:abstractNumId w:val="20"/>
  </w:num>
  <w:num w:numId="25" w16cid:durableId="207495147">
    <w:abstractNumId w:val="30"/>
  </w:num>
  <w:num w:numId="26" w16cid:durableId="818227723">
    <w:abstractNumId w:val="37"/>
  </w:num>
  <w:num w:numId="27" w16cid:durableId="469832513">
    <w:abstractNumId w:val="26"/>
  </w:num>
  <w:num w:numId="28" w16cid:durableId="1165440618">
    <w:abstractNumId w:val="19"/>
  </w:num>
  <w:num w:numId="29" w16cid:durableId="780421575">
    <w:abstractNumId w:val="13"/>
  </w:num>
  <w:num w:numId="30" w16cid:durableId="599875389">
    <w:abstractNumId w:val="17"/>
  </w:num>
  <w:num w:numId="31" w16cid:durableId="1680348962">
    <w:abstractNumId w:val="15"/>
  </w:num>
  <w:num w:numId="32" w16cid:durableId="543492484">
    <w:abstractNumId w:val="2"/>
  </w:num>
  <w:num w:numId="33" w16cid:durableId="725253358">
    <w:abstractNumId w:val="40"/>
  </w:num>
  <w:num w:numId="34" w16cid:durableId="2004891645">
    <w:abstractNumId w:val="31"/>
  </w:num>
  <w:num w:numId="35" w16cid:durableId="558639605">
    <w:abstractNumId w:val="33"/>
  </w:num>
  <w:num w:numId="36" w16cid:durableId="1171985326">
    <w:abstractNumId w:val="42"/>
  </w:num>
  <w:num w:numId="37" w16cid:durableId="1047604560">
    <w:abstractNumId w:val="21"/>
  </w:num>
  <w:num w:numId="38" w16cid:durableId="301082985">
    <w:abstractNumId w:val="32"/>
  </w:num>
  <w:num w:numId="39" w16cid:durableId="1683899298">
    <w:abstractNumId w:val="43"/>
  </w:num>
  <w:num w:numId="40" w16cid:durableId="1706324257">
    <w:abstractNumId w:val="18"/>
  </w:num>
  <w:num w:numId="41" w16cid:durableId="1374428440">
    <w:abstractNumId w:val="27"/>
  </w:num>
  <w:num w:numId="42" w16cid:durableId="1686051821">
    <w:abstractNumId w:val="35"/>
  </w:num>
  <w:num w:numId="43" w16cid:durableId="159082382">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25E"/>
    <w:rsid w:val="000005A5"/>
    <w:rsid w:val="000007C6"/>
    <w:rsid w:val="0000194F"/>
    <w:rsid w:val="00001BEB"/>
    <w:rsid w:val="00003D04"/>
    <w:rsid w:val="00005C20"/>
    <w:rsid w:val="00006B8F"/>
    <w:rsid w:val="000070D4"/>
    <w:rsid w:val="00007E9C"/>
    <w:rsid w:val="00010E95"/>
    <w:rsid w:val="00011400"/>
    <w:rsid w:val="00011F2B"/>
    <w:rsid w:val="00016C1E"/>
    <w:rsid w:val="00017529"/>
    <w:rsid w:val="00020F97"/>
    <w:rsid w:val="000218EA"/>
    <w:rsid w:val="00021D0E"/>
    <w:rsid w:val="00023E40"/>
    <w:rsid w:val="00025084"/>
    <w:rsid w:val="00025904"/>
    <w:rsid w:val="000266C6"/>
    <w:rsid w:val="00030F69"/>
    <w:rsid w:val="00032450"/>
    <w:rsid w:val="00032D8D"/>
    <w:rsid w:val="00034DB2"/>
    <w:rsid w:val="00037424"/>
    <w:rsid w:val="00037C2B"/>
    <w:rsid w:val="000417E7"/>
    <w:rsid w:val="00042C7F"/>
    <w:rsid w:val="00044127"/>
    <w:rsid w:val="00045745"/>
    <w:rsid w:val="00045FD6"/>
    <w:rsid w:val="00047108"/>
    <w:rsid w:val="0005291C"/>
    <w:rsid w:val="00053222"/>
    <w:rsid w:val="00054B4E"/>
    <w:rsid w:val="00054CDC"/>
    <w:rsid w:val="00054DE6"/>
    <w:rsid w:val="00055A01"/>
    <w:rsid w:val="00055BDF"/>
    <w:rsid w:val="00056D98"/>
    <w:rsid w:val="00057977"/>
    <w:rsid w:val="00060DE2"/>
    <w:rsid w:val="00060F09"/>
    <w:rsid w:val="000616D1"/>
    <w:rsid w:val="00063588"/>
    <w:rsid w:val="00066E8B"/>
    <w:rsid w:val="0007006B"/>
    <w:rsid w:val="000710C6"/>
    <w:rsid w:val="00071C86"/>
    <w:rsid w:val="000723E2"/>
    <w:rsid w:val="000736BE"/>
    <w:rsid w:val="00073AFB"/>
    <w:rsid w:val="0007598E"/>
    <w:rsid w:val="0007609B"/>
    <w:rsid w:val="000763F3"/>
    <w:rsid w:val="00076AAF"/>
    <w:rsid w:val="000771B6"/>
    <w:rsid w:val="000775FA"/>
    <w:rsid w:val="00077658"/>
    <w:rsid w:val="00080C34"/>
    <w:rsid w:val="00084B7F"/>
    <w:rsid w:val="000862C9"/>
    <w:rsid w:val="000878C9"/>
    <w:rsid w:val="00087CBF"/>
    <w:rsid w:val="00087D49"/>
    <w:rsid w:val="0009133C"/>
    <w:rsid w:val="000917B9"/>
    <w:rsid w:val="000923A2"/>
    <w:rsid w:val="000928D5"/>
    <w:rsid w:val="00093A04"/>
    <w:rsid w:val="00094B11"/>
    <w:rsid w:val="000A1773"/>
    <w:rsid w:val="000A2410"/>
    <w:rsid w:val="000A3C5E"/>
    <w:rsid w:val="000A3F67"/>
    <w:rsid w:val="000A5C08"/>
    <w:rsid w:val="000A6185"/>
    <w:rsid w:val="000A6F5E"/>
    <w:rsid w:val="000B0154"/>
    <w:rsid w:val="000B2787"/>
    <w:rsid w:val="000B61AD"/>
    <w:rsid w:val="000C0A1E"/>
    <w:rsid w:val="000C389E"/>
    <w:rsid w:val="000C3A03"/>
    <w:rsid w:val="000C7CD9"/>
    <w:rsid w:val="000D18A4"/>
    <w:rsid w:val="000D38D9"/>
    <w:rsid w:val="000D3FE5"/>
    <w:rsid w:val="000D5CF8"/>
    <w:rsid w:val="000D6945"/>
    <w:rsid w:val="000E0134"/>
    <w:rsid w:val="000E0FE0"/>
    <w:rsid w:val="000E12E2"/>
    <w:rsid w:val="000E13BB"/>
    <w:rsid w:val="000E14FB"/>
    <w:rsid w:val="000E5BF2"/>
    <w:rsid w:val="000E6A48"/>
    <w:rsid w:val="000E77BC"/>
    <w:rsid w:val="000F2349"/>
    <w:rsid w:val="000F2F63"/>
    <w:rsid w:val="000F3AD1"/>
    <w:rsid w:val="000F5565"/>
    <w:rsid w:val="000F7CBC"/>
    <w:rsid w:val="00101AB2"/>
    <w:rsid w:val="00101E16"/>
    <w:rsid w:val="00103337"/>
    <w:rsid w:val="0010464F"/>
    <w:rsid w:val="00106523"/>
    <w:rsid w:val="00106DAD"/>
    <w:rsid w:val="0010779F"/>
    <w:rsid w:val="00110D2B"/>
    <w:rsid w:val="00112D03"/>
    <w:rsid w:val="0011349C"/>
    <w:rsid w:val="00113A29"/>
    <w:rsid w:val="00113F58"/>
    <w:rsid w:val="00115438"/>
    <w:rsid w:val="0011546F"/>
    <w:rsid w:val="00116137"/>
    <w:rsid w:val="0012026F"/>
    <w:rsid w:val="0012107E"/>
    <w:rsid w:val="001221A9"/>
    <w:rsid w:val="00123C03"/>
    <w:rsid w:val="00126974"/>
    <w:rsid w:val="00126AE8"/>
    <w:rsid w:val="00127135"/>
    <w:rsid w:val="0012717E"/>
    <w:rsid w:val="00127E28"/>
    <w:rsid w:val="001312B9"/>
    <w:rsid w:val="0013141A"/>
    <w:rsid w:val="001314D0"/>
    <w:rsid w:val="001318D7"/>
    <w:rsid w:val="00134F76"/>
    <w:rsid w:val="00136550"/>
    <w:rsid w:val="00136C0E"/>
    <w:rsid w:val="0013785D"/>
    <w:rsid w:val="001405C6"/>
    <w:rsid w:val="001413C9"/>
    <w:rsid w:val="00141B13"/>
    <w:rsid w:val="00141BA0"/>
    <w:rsid w:val="00142376"/>
    <w:rsid w:val="0014261E"/>
    <w:rsid w:val="00142707"/>
    <w:rsid w:val="00142719"/>
    <w:rsid w:val="00142EC3"/>
    <w:rsid w:val="00144E76"/>
    <w:rsid w:val="00145EE3"/>
    <w:rsid w:val="0014695C"/>
    <w:rsid w:val="001520CB"/>
    <w:rsid w:val="00152172"/>
    <w:rsid w:val="001536B9"/>
    <w:rsid w:val="00156A64"/>
    <w:rsid w:val="00157A51"/>
    <w:rsid w:val="001609D0"/>
    <w:rsid w:val="00160CEE"/>
    <w:rsid w:val="00161C1E"/>
    <w:rsid w:val="00170FF6"/>
    <w:rsid w:val="00171169"/>
    <w:rsid w:val="0017502A"/>
    <w:rsid w:val="001765B2"/>
    <w:rsid w:val="0017757E"/>
    <w:rsid w:val="001839B8"/>
    <w:rsid w:val="00183B7D"/>
    <w:rsid w:val="00183BE6"/>
    <w:rsid w:val="00184BE8"/>
    <w:rsid w:val="001877FF"/>
    <w:rsid w:val="00187D2C"/>
    <w:rsid w:val="00190622"/>
    <w:rsid w:val="00194CB2"/>
    <w:rsid w:val="00195BAC"/>
    <w:rsid w:val="0019608B"/>
    <w:rsid w:val="00196601"/>
    <w:rsid w:val="001A13A6"/>
    <w:rsid w:val="001A1B17"/>
    <w:rsid w:val="001A2E9A"/>
    <w:rsid w:val="001A309C"/>
    <w:rsid w:val="001A3163"/>
    <w:rsid w:val="001A3594"/>
    <w:rsid w:val="001A37F0"/>
    <w:rsid w:val="001A42CA"/>
    <w:rsid w:val="001A79B0"/>
    <w:rsid w:val="001B32AA"/>
    <w:rsid w:val="001B3BA1"/>
    <w:rsid w:val="001B3C92"/>
    <w:rsid w:val="001B3D96"/>
    <w:rsid w:val="001B4BFC"/>
    <w:rsid w:val="001B4FF1"/>
    <w:rsid w:val="001B51FE"/>
    <w:rsid w:val="001B5271"/>
    <w:rsid w:val="001B6015"/>
    <w:rsid w:val="001B626B"/>
    <w:rsid w:val="001B6776"/>
    <w:rsid w:val="001C1608"/>
    <w:rsid w:val="001C1A7C"/>
    <w:rsid w:val="001C36C5"/>
    <w:rsid w:val="001C45D6"/>
    <w:rsid w:val="001C494F"/>
    <w:rsid w:val="001C62DC"/>
    <w:rsid w:val="001C6B84"/>
    <w:rsid w:val="001D0A6C"/>
    <w:rsid w:val="001D18B9"/>
    <w:rsid w:val="001D1BA6"/>
    <w:rsid w:val="001D2658"/>
    <w:rsid w:val="001D33AA"/>
    <w:rsid w:val="001D45F1"/>
    <w:rsid w:val="001D496B"/>
    <w:rsid w:val="001D4ABE"/>
    <w:rsid w:val="001D715A"/>
    <w:rsid w:val="001E0E31"/>
    <w:rsid w:val="001E1E7D"/>
    <w:rsid w:val="001E3311"/>
    <w:rsid w:val="001E439D"/>
    <w:rsid w:val="001E4EEF"/>
    <w:rsid w:val="001E5CFF"/>
    <w:rsid w:val="001F0B3E"/>
    <w:rsid w:val="001F380B"/>
    <w:rsid w:val="001F4872"/>
    <w:rsid w:val="001F5040"/>
    <w:rsid w:val="001F7634"/>
    <w:rsid w:val="00203290"/>
    <w:rsid w:val="00205970"/>
    <w:rsid w:val="0020730C"/>
    <w:rsid w:val="002106DC"/>
    <w:rsid w:val="00211C4D"/>
    <w:rsid w:val="00213AB5"/>
    <w:rsid w:val="002146A3"/>
    <w:rsid w:val="00217AB9"/>
    <w:rsid w:val="00221462"/>
    <w:rsid w:val="002217BC"/>
    <w:rsid w:val="00222EED"/>
    <w:rsid w:val="0022558A"/>
    <w:rsid w:val="002255E8"/>
    <w:rsid w:val="002263B8"/>
    <w:rsid w:val="002264F5"/>
    <w:rsid w:val="00230D1A"/>
    <w:rsid w:val="00232201"/>
    <w:rsid w:val="00234C26"/>
    <w:rsid w:val="00234D1E"/>
    <w:rsid w:val="0023519C"/>
    <w:rsid w:val="00236813"/>
    <w:rsid w:val="00236DEC"/>
    <w:rsid w:val="00237BBD"/>
    <w:rsid w:val="00243C00"/>
    <w:rsid w:val="00243F71"/>
    <w:rsid w:val="00244368"/>
    <w:rsid w:val="00244C4A"/>
    <w:rsid w:val="0024643D"/>
    <w:rsid w:val="002479C9"/>
    <w:rsid w:val="00247A26"/>
    <w:rsid w:val="00247D6F"/>
    <w:rsid w:val="00250A6E"/>
    <w:rsid w:val="00250FB8"/>
    <w:rsid w:val="00254035"/>
    <w:rsid w:val="0025496B"/>
    <w:rsid w:val="00254C6D"/>
    <w:rsid w:val="00256DF0"/>
    <w:rsid w:val="00257EA2"/>
    <w:rsid w:val="00261CE4"/>
    <w:rsid w:val="00261D80"/>
    <w:rsid w:val="00267D3D"/>
    <w:rsid w:val="00270548"/>
    <w:rsid w:val="00271611"/>
    <w:rsid w:val="00271F05"/>
    <w:rsid w:val="00271F31"/>
    <w:rsid w:val="00274C75"/>
    <w:rsid w:val="00275854"/>
    <w:rsid w:val="00276E9C"/>
    <w:rsid w:val="00277321"/>
    <w:rsid w:val="002775C9"/>
    <w:rsid w:val="0028540E"/>
    <w:rsid w:val="00285864"/>
    <w:rsid w:val="00285A6D"/>
    <w:rsid w:val="00285B72"/>
    <w:rsid w:val="00286C50"/>
    <w:rsid w:val="002901B8"/>
    <w:rsid w:val="002956E1"/>
    <w:rsid w:val="0029595B"/>
    <w:rsid w:val="002A410E"/>
    <w:rsid w:val="002A7547"/>
    <w:rsid w:val="002B0073"/>
    <w:rsid w:val="002B022C"/>
    <w:rsid w:val="002B2270"/>
    <w:rsid w:val="002B382D"/>
    <w:rsid w:val="002B4758"/>
    <w:rsid w:val="002B5FB8"/>
    <w:rsid w:val="002B7623"/>
    <w:rsid w:val="002B7B88"/>
    <w:rsid w:val="002C0568"/>
    <w:rsid w:val="002C0EBB"/>
    <w:rsid w:val="002D0CE1"/>
    <w:rsid w:val="002D0D76"/>
    <w:rsid w:val="002D4B10"/>
    <w:rsid w:val="002D72D0"/>
    <w:rsid w:val="002E2FF8"/>
    <w:rsid w:val="002E38B1"/>
    <w:rsid w:val="002E53DB"/>
    <w:rsid w:val="002F0CEB"/>
    <w:rsid w:val="002F202B"/>
    <w:rsid w:val="002F2159"/>
    <w:rsid w:val="002F3666"/>
    <w:rsid w:val="002F43B8"/>
    <w:rsid w:val="002F556C"/>
    <w:rsid w:val="002F7DF6"/>
    <w:rsid w:val="00300EE3"/>
    <w:rsid w:val="00301C63"/>
    <w:rsid w:val="00302677"/>
    <w:rsid w:val="00303EC0"/>
    <w:rsid w:val="00304D38"/>
    <w:rsid w:val="0030621E"/>
    <w:rsid w:val="00307E5F"/>
    <w:rsid w:val="003170C3"/>
    <w:rsid w:val="00317DF2"/>
    <w:rsid w:val="003212AA"/>
    <w:rsid w:val="003216C5"/>
    <w:rsid w:val="00321B43"/>
    <w:rsid w:val="00322463"/>
    <w:rsid w:val="00323DD8"/>
    <w:rsid w:val="00323F51"/>
    <w:rsid w:val="003258ED"/>
    <w:rsid w:val="003273BD"/>
    <w:rsid w:val="0032774D"/>
    <w:rsid w:val="00327846"/>
    <w:rsid w:val="0033151F"/>
    <w:rsid w:val="00335E46"/>
    <w:rsid w:val="0033668D"/>
    <w:rsid w:val="003408E8"/>
    <w:rsid w:val="00340EDD"/>
    <w:rsid w:val="00342462"/>
    <w:rsid w:val="00342AFB"/>
    <w:rsid w:val="00342BCE"/>
    <w:rsid w:val="0034335C"/>
    <w:rsid w:val="003441DF"/>
    <w:rsid w:val="00347181"/>
    <w:rsid w:val="003479DB"/>
    <w:rsid w:val="00352351"/>
    <w:rsid w:val="00353541"/>
    <w:rsid w:val="00353C65"/>
    <w:rsid w:val="003553FF"/>
    <w:rsid w:val="00355EC1"/>
    <w:rsid w:val="00356470"/>
    <w:rsid w:val="00356EE6"/>
    <w:rsid w:val="003574D8"/>
    <w:rsid w:val="00360A65"/>
    <w:rsid w:val="00360E55"/>
    <w:rsid w:val="00361E0A"/>
    <w:rsid w:val="00362C36"/>
    <w:rsid w:val="003709AD"/>
    <w:rsid w:val="00370C07"/>
    <w:rsid w:val="0037221A"/>
    <w:rsid w:val="003728D6"/>
    <w:rsid w:val="003742CB"/>
    <w:rsid w:val="00377981"/>
    <w:rsid w:val="00381583"/>
    <w:rsid w:val="00383594"/>
    <w:rsid w:val="003858D8"/>
    <w:rsid w:val="00387929"/>
    <w:rsid w:val="00387CE1"/>
    <w:rsid w:val="00391563"/>
    <w:rsid w:val="003930CE"/>
    <w:rsid w:val="0039363D"/>
    <w:rsid w:val="00393F3D"/>
    <w:rsid w:val="00394340"/>
    <w:rsid w:val="00394F7F"/>
    <w:rsid w:val="00395693"/>
    <w:rsid w:val="00397425"/>
    <w:rsid w:val="003A3476"/>
    <w:rsid w:val="003A3688"/>
    <w:rsid w:val="003A5C06"/>
    <w:rsid w:val="003A6763"/>
    <w:rsid w:val="003A72A1"/>
    <w:rsid w:val="003B045D"/>
    <w:rsid w:val="003B2230"/>
    <w:rsid w:val="003B430A"/>
    <w:rsid w:val="003B4559"/>
    <w:rsid w:val="003B668B"/>
    <w:rsid w:val="003B7874"/>
    <w:rsid w:val="003B7CCA"/>
    <w:rsid w:val="003C01CA"/>
    <w:rsid w:val="003C14A6"/>
    <w:rsid w:val="003C222B"/>
    <w:rsid w:val="003D023F"/>
    <w:rsid w:val="003D12B5"/>
    <w:rsid w:val="003D258E"/>
    <w:rsid w:val="003D565C"/>
    <w:rsid w:val="003D66CC"/>
    <w:rsid w:val="003E12C5"/>
    <w:rsid w:val="003E3EEE"/>
    <w:rsid w:val="003E505A"/>
    <w:rsid w:val="003E647A"/>
    <w:rsid w:val="003E7F1F"/>
    <w:rsid w:val="003F0CC5"/>
    <w:rsid w:val="003F0E0D"/>
    <w:rsid w:val="003F1A2D"/>
    <w:rsid w:val="003F3F27"/>
    <w:rsid w:val="003F7497"/>
    <w:rsid w:val="00400308"/>
    <w:rsid w:val="00405AD8"/>
    <w:rsid w:val="004076FD"/>
    <w:rsid w:val="00410399"/>
    <w:rsid w:val="00411C73"/>
    <w:rsid w:val="00413265"/>
    <w:rsid w:val="0041429C"/>
    <w:rsid w:val="00417C0F"/>
    <w:rsid w:val="004212D4"/>
    <w:rsid w:val="00423383"/>
    <w:rsid w:val="00423546"/>
    <w:rsid w:val="00424353"/>
    <w:rsid w:val="004243F5"/>
    <w:rsid w:val="0042513C"/>
    <w:rsid w:val="00430632"/>
    <w:rsid w:val="004313E1"/>
    <w:rsid w:val="00433168"/>
    <w:rsid w:val="0043367B"/>
    <w:rsid w:val="00433FED"/>
    <w:rsid w:val="004377B3"/>
    <w:rsid w:val="00443AEC"/>
    <w:rsid w:val="00443C6F"/>
    <w:rsid w:val="00452D80"/>
    <w:rsid w:val="004537BD"/>
    <w:rsid w:val="004543C0"/>
    <w:rsid w:val="00454998"/>
    <w:rsid w:val="00457057"/>
    <w:rsid w:val="004570DA"/>
    <w:rsid w:val="004573E9"/>
    <w:rsid w:val="0046079D"/>
    <w:rsid w:val="00461944"/>
    <w:rsid w:val="00461F01"/>
    <w:rsid w:val="004632DF"/>
    <w:rsid w:val="0046486B"/>
    <w:rsid w:val="00465FEC"/>
    <w:rsid w:val="00471796"/>
    <w:rsid w:val="00472AD6"/>
    <w:rsid w:val="00475687"/>
    <w:rsid w:val="00476DA7"/>
    <w:rsid w:val="00476F99"/>
    <w:rsid w:val="0047781B"/>
    <w:rsid w:val="00480476"/>
    <w:rsid w:val="0048573E"/>
    <w:rsid w:val="0048781C"/>
    <w:rsid w:val="00490181"/>
    <w:rsid w:val="004910DE"/>
    <w:rsid w:val="0049235C"/>
    <w:rsid w:val="00494158"/>
    <w:rsid w:val="0049433D"/>
    <w:rsid w:val="00496D05"/>
    <w:rsid w:val="00497944"/>
    <w:rsid w:val="004A02CE"/>
    <w:rsid w:val="004A3C4C"/>
    <w:rsid w:val="004A4693"/>
    <w:rsid w:val="004A6A28"/>
    <w:rsid w:val="004B0BD2"/>
    <w:rsid w:val="004B15DC"/>
    <w:rsid w:val="004C18DA"/>
    <w:rsid w:val="004C338D"/>
    <w:rsid w:val="004C373B"/>
    <w:rsid w:val="004C58EE"/>
    <w:rsid w:val="004C5E59"/>
    <w:rsid w:val="004C5F3E"/>
    <w:rsid w:val="004D2ACE"/>
    <w:rsid w:val="004D3EA9"/>
    <w:rsid w:val="004D5C1F"/>
    <w:rsid w:val="004D64FB"/>
    <w:rsid w:val="004D71E4"/>
    <w:rsid w:val="004D7616"/>
    <w:rsid w:val="004E0761"/>
    <w:rsid w:val="004E0AAA"/>
    <w:rsid w:val="004E0C3A"/>
    <w:rsid w:val="004E166C"/>
    <w:rsid w:val="004E1B14"/>
    <w:rsid w:val="004E2D12"/>
    <w:rsid w:val="004E36BD"/>
    <w:rsid w:val="004E4688"/>
    <w:rsid w:val="004E56C2"/>
    <w:rsid w:val="004E731F"/>
    <w:rsid w:val="004E7FC3"/>
    <w:rsid w:val="004F0236"/>
    <w:rsid w:val="004F13D8"/>
    <w:rsid w:val="004F2C2B"/>
    <w:rsid w:val="004F3CE5"/>
    <w:rsid w:val="004F47E3"/>
    <w:rsid w:val="004F5035"/>
    <w:rsid w:val="004F54A4"/>
    <w:rsid w:val="004F5FCC"/>
    <w:rsid w:val="00501446"/>
    <w:rsid w:val="00501674"/>
    <w:rsid w:val="0050203F"/>
    <w:rsid w:val="00502DCD"/>
    <w:rsid w:val="00502DE9"/>
    <w:rsid w:val="00510206"/>
    <w:rsid w:val="0051035A"/>
    <w:rsid w:val="00510DA7"/>
    <w:rsid w:val="00510E5B"/>
    <w:rsid w:val="005129AC"/>
    <w:rsid w:val="0051446F"/>
    <w:rsid w:val="00515BCA"/>
    <w:rsid w:val="00515F8E"/>
    <w:rsid w:val="00516272"/>
    <w:rsid w:val="00516A6B"/>
    <w:rsid w:val="005200E5"/>
    <w:rsid w:val="00521117"/>
    <w:rsid w:val="00525057"/>
    <w:rsid w:val="00526D93"/>
    <w:rsid w:val="0052700E"/>
    <w:rsid w:val="00527F8A"/>
    <w:rsid w:val="00530AEA"/>
    <w:rsid w:val="00530FCC"/>
    <w:rsid w:val="00531002"/>
    <w:rsid w:val="0053161D"/>
    <w:rsid w:val="005333E4"/>
    <w:rsid w:val="0054125E"/>
    <w:rsid w:val="00541479"/>
    <w:rsid w:val="00542B76"/>
    <w:rsid w:val="00543154"/>
    <w:rsid w:val="00543D28"/>
    <w:rsid w:val="00543E0A"/>
    <w:rsid w:val="00544096"/>
    <w:rsid w:val="005444AF"/>
    <w:rsid w:val="005446CC"/>
    <w:rsid w:val="00545FF6"/>
    <w:rsid w:val="0054734A"/>
    <w:rsid w:val="005527A5"/>
    <w:rsid w:val="00554D1F"/>
    <w:rsid w:val="00555D7E"/>
    <w:rsid w:val="00556AC6"/>
    <w:rsid w:val="00563065"/>
    <w:rsid w:val="00563E6A"/>
    <w:rsid w:val="00563F26"/>
    <w:rsid w:val="005640EE"/>
    <w:rsid w:val="00564204"/>
    <w:rsid w:val="0056450A"/>
    <w:rsid w:val="005650AF"/>
    <w:rsid w:val="0056630B"/>
    <w:rsid w:val="00570D93"/>
    <w:rsid w:val="00571A7F"/>
    <w:rsid w:val="005741C9"/>
    <w:rsid w:val="00574706"/>
    <w:rsid w:val="00575038"/>
    <w:rsid w:val="005761AB"/>
    <w:rsid w:val="00576235"/>
    <w:rsid w:val="00577CCD"/>
    <w:rsid w:val="005823DF"/>
    <w:rsid w:val="00582857"/>
    <w:rsid w:val="00584DF1"/>
    <w:rsid w:val="00585721"/>
    <w:rsid w:val="00592DB8"/>
    <w:rsid w:val="005A24D9"/>
    <w:rsid w:val="005A300D"/>
    <w:rsid w:val="005A37DB"/>
    <w:rsid w:val="005A4093"/>
    <w:rsid w:val="005A47F6"/>
    <w:rsid w:val="005A62A3"/>
    <w:rsid w:val="005A6A43"/>
    <w:rsid w:val="005A71B1"/>
    <w:rsid w:val="005A7392"/>
    <w:rsid w:val="005B0393"/>
    <w:rsid w:val="005B0517"/>
    <w:rsid w:val="005B1FA4"/>
    <w:rsid w:val="005B5370"/>
    <w:rsid w:val="005B59FD"/>
    <w:rsid w:val="005B6EF3"/>
    <w:rsid w:val="005B6F94"/>
    <w:rsid w:val="005B77DA"/>
    <w:rsid w:val="005B7D8D"/>
    <w:rsid w:val="005C0876"/>
    <w:rsid w:val="005C0E01"/>
    <w:rsid w:val="005C3820"/>
    <w:rsid w:val="005C60AB"/>
    <w:rsid w:val="005C7574"/>
    <w:rsid w:val="005C7AB3"/>
    <w:rsid w:val="005D0D56"/>
    <w:rsid w:val="005D2AAD"/>
    <w:rsid w:val="005D46C7"/>
    <w:rsid w:val="005D52BE"/>
    <w:rsid w:val="005D67FC"/>
    <w:rsid w:val="005D7652"/>
    <w:rsid w:val="005E0416"/>
    <w:rsid w:val="005E13FD"/>
    <w:rsid w:val="005E76E3"/>
    <w:rsid w:val="005F02C2"/>
    <w:rsid w:val="005F0563"/>
    <w:rsid w:val="005F066A"/>
    <w:rsid w:val="005F1868"/>
    <w:rsid w:val="005F3775"/>
    <w:rsid w:val="005F3F37"/>
    <w:rsid w:val="005F4C27"/>
    <w:rsid w:val="005F6FD4"/>
    <w:rsid w:val="005F7731"/>
    <w:rsid w:val="005F7CEC"/>
    <w:rsid w:val="00600977"/>
    <w:rsid w:val="00600C38"/>
    <w:rsid w:val="00601973"/>
    <w:rsid w:val="00603FB5"/>
    <w:rsid w:val="006048E5"/>
    <w:rsid w:val="0060579E"/>
    <w:rsid w:val="0060757F"/>
    <w:rsid w:val="00616997"/>
    <w:rsid w:val="00620164"/>
    <w:rsid w:val="00620DAB"/>
    <w:rsid w:val="00621472"/>
    <w:rsid w:val="006232AE"/>
    <w:rsid w:val="0062445F"/>
    <w:rsid w:val="006271CE"/>
    <w:rsid w:val="006279B9"/>
    <w:rsid w:val="00630F5E"/>
    <w:rsid w:val="00631B42"/>
    <w:rsid w:val="00632A89"/>
    <w:rsid w:val="00633796"/>
    <w:rsid w:val="00634566"/>
    <w:rsid w:val="006358C8"/>
    <w:rsid w:val="00635F4E"/>
    <w:rsid w:val="006403E8"/>
    <w:rsid w:val="0064066E"/>
    <w:rsid w:val="0064189E"/>
    <w:rsid w:val="00641EA6"/>
    <w:rsid w:val="00642EF3"/>
    <w:rsid w:val="00643215"/>
    <w:rsid w:val="00643D7E"/>
    <w:rsid w:val="006447E0"/>
    <w:rsid w:val="006452F4"/>
    <w:rsid w:val="0064576E"/>
    <w:rsid w:val="00645E54"/>
    <w:rsid w:val="00651EB8"/>
    <w:rsid w:val="0065413A"/>
    <w:rsid w:val="0065567E"/>
    <w:rsid w:val="00656158"/>
    <w:rsid w:val="006600A7"/>
    <w:rsid w:val="00661711"/>
    <w:rsid w:val="0066232C"/>
    <w:rsid w:val="00664DB8"/>
    <w:rsid w:val="0066728D"/>
    <w:rsid w:val="00670CC8"/>
    <w:rsid w:val="0067156F"/>
    <w:rsid w:val="00674952"/>
    <w:rsid w:val="00680FC9"/>
    <w:rsid w:val="006823FC"/>
    <w:rsid w:val="0068253E"/>
    <w:rsid w:val="00683DEA"/>
    <w:rsid w:val="00684182"/>
    <w:rsid w:val="00685AC6"/>
    <w:rsid w:val="006867CF"/>
    <w:rsid w:val="0068698A"/>
    <w:rsid w:val="006879D3"/>
    <w:rsid w:val="00692BC0"/>
    <w:rsid w:val="00692ED7"/>
    <w:rsid w:val="00694464"/>
    <w:rsid w:val="006951BE"/>
    <w:rsid w:val="00695D0D"/>
    <w:rsid w:val="006964C8"/>
    <w:rsid w:val="00696760"/>
    <w:rsid w:val="006A0B4B"/>
    <w:rsid w:val="006A0E30"/>
    <w:rsid w:val="006A4FE0"/>
    <w:rsid w:val="006B36F9"/>
    <w:rsid w:val="006B402A"/>
    <w:rsid w:val="006B4A3B"/>
    <w:rsid w:val="006B7121"/>
    <w:rsid w:val="006C02B7"/>
    <w:rsid w:val="006C074F"/>
    <w:rsid w:val="006C09CC"/>
    <w:rsid w:val="006C1853"/>
    <w:rsid w:val="006C1C25"/>
    <w:rsid w:val="006C221F"/>
    <w:rsid w:val="006C230D"/>
    <w:rsid w:val="006C2BF7"/>
    <w:rsid w:val="006C5599"/>
    <w:rsid w:val="006C77DA"/>
    <w:rsid w:val="006C7A59"/>
    <w:rsid w:val="006D09A7"/>
    <w:rsid w:val="006D3324"/>
    <w:rsid w:val="006D4048"/>
    <w:rsid w:val="006D4998"/>
    <w:rsid w:val="006D5AA2"/>
    <w:rsid w:val="006D61F6"/>
    <w:rsid w:val="006D70C4"/>
    <w:rsid w:val="006D7DB0"/>
    <w:rsid w:val="006E0EAD"/>
    <w:rsid w:val="006E5160"/>
    <w:rsid w:val="006E67C0"/>
    <w:rsid w:val="006E74BD"/>
    <w:rsid w:val="006F13EF"/>
    <w:rsid w:val="006F213A"/>
    <w:rsid w:val="006F218A"/>
    <w:rsid w:val="006F27E1"/>
    <w:rsid w:val="006F29E5"/>
    <w:rsid w:val="006F45D2"/>
    <w:rsid w:val="006F5661"/>
    <w:rsid w:val="006F5DB0"/>
    <w:rsid w:val="00703709"/>
    <w:rsid w:val="007062D6"/>
    <w:rsid w:val="007108B8"/>
    <w:rsid w:val="0071308C"/>
    <w:rsid w:val="007148F1"/>
    <w:rsid w:val="00715FDF"/>
    <w:rsid w:val="007207EF"/>
    <w:rsid w:val="00720A57"/>
    <w:rsid w:val="00721DF7"/>
    <w:rsid w:val="00723144"/>
    <w:rsid w:val="00723486"/>
    <w:rsid w:val="00723CFE"/>
    <w:rsid w:val="007241D3"/>
    <w:rsid w:val="007256D5"/>
    <w:rsid w:val="00725729"/>
    <w:rsid w:val="00727B18"/>
    <w:rsid w:val="00730357"/>
    <w:rsid w:val="00731589"/>
    <w:rsid w:val="007319F5"/>
    <w:rsid w:val="00732B0E"/>
    <w:rsid w:val="00734A63"/>
    <w:rsid w:val="00735B6A"/>
    <w:rsid w:val="0073666C"/>
    <w:rsid w:val="00737371"/>
    <w:rsid w:val="007402E9"/>
    <w:rsid w:val="007420A2"/>
    <w:rsid w:val="0074281B"/>
    <w:rsid w:val="00743AD8"/>
    <w:rsid w:val="00743FA8"/>
    <w:rsid w:val="00744DCF"/>
    <w:rsid w:val="00746272"/>
    <w:rsid w:val="007473A8"/>
    <w:rsid w:val="007475F5"/>
    <w:rsid w:val="00752B91"/>
    <w:rsid w:val="007548AB"/>
    <w:rsid w:val="00754E0A"/>
    <w:rsid w:val="00754FE4"/>
    <w:rsid w:val="007555CB"/>
    <w:rsid w:val="0075686E"/>
    <w:rsid w:val="00756950"/>
    <w:rsid w:val="00757EF5"/>
    <w:rsid w:val="00760CA5"/>
    <w:rsid w:val="00762B9B"/>
    <w:rsid w:val="00767225"/>
    <w:rsid w:val="0076793D"/>
    <w:rsid w:val="0077231B"/>
    <w:rsid w:val="00772BCA"/>
    <w:rsid w:val="007743BC"/>
    <w:rsid w:val="00774471"/>
    <w:rsid w:val="007759EF"/>
    <w:rsid w:val="00776221"/>
    <w:rsid w:val="00781847"/>
    <w:rsid w:val="00782483"/>
    <w:rsid w:val="007828A1"/>
    <w:rsid w:val="007828F7"/>
    <w:rsid w:val="00787FF3"/>
    <w:rsid w:val="00790E07"/>
    <w:rsid w:val="0079314D"/>
    <w:rsid w:val="00793181"/>
    <w:rsid w:val="007933D0"/>
    <w:rsid w:val="00793408"/>
    <w:rsid w:val="007A61A5"/>
    <w:rsid w:val="007A761D"/>
    <w:rsid w:val="007B113E"/>
    <w:rsid w:val="007B1678"/>
    <w:rsid w:val="007B36DE"/>
    <w:rsid w:val="007B44E0"/>
    <w:rsid w:val="007B61A3"/>
    <w:rsid w:val="007B77A5"/>
    <w:rsid w:val="007C0586"/>
    <w:rsid w:val="007C56E6"/>
    <w:rsid w:val="007C573E"/>
    <w:rsid w:val="007C7B8D"/>
    <w:rsid w:val="007D1DA2"/>
    <w:rsid w:val="007D24A3"/>
    <w:rsid w:val="007D26B4"/>
    <w:rsid w:val="007D3D8B"/>
    <w:rsid w:val="007D67E8"/>
    <w:rsid w:val="007D71F1"/>
    <w:rsid w:val="007E1020"/>
    <w:rsid w:val="007E11DA"/>
    <w:rsid w:val="007E627C"/>
    <w:rsid w:val="007E7CB1"/>
    <w:rsid w:val="007F14BD"/>
    <w:rsid w:val="007F2209"/>
    <w:rsid w:val="007F28F6"/>
    <w:rsid w:val="007F6486"/>
    <w:rsid w:val="0080062E"/>
    <w:rsid w:val="00804104"/>
    <w:rsid w:val="00804B4B"/>
    <w:rsid w:val="00806BEE"/>
    <w:rsid w:val="008074EE"/>
    <w:rsid w:val="00807E43"/>
    <w:rsid w:val="00807EC7"/>
    <w:rsid w:val="00810D14"/>
    <w:rsid w:val="00812DAC"/>
    <w:rsid w:val="008158A1"/>
    <w:rsid w:val="00823A6C"/>
    <w:rsid w:val="008255DA"/>
    <w:rsid w:val="008262F7"/>
    <w:rsid w:val="008270F4"/>
    <w:rsid w:val="00827132"/>
    <w:rsid w:val="00830504"/>
    <w:rsid w:val="008311D0"/>
    <w:rsid w:val="00831479"/>
    <w:rsid w:val="00832608"/>
    <w:rsid w:val="008345C8"/>
    <w:rsid w:val="00836B8A"/>
    <w:rsid w:val="00836DEF"/>
    <w:rsid w:val="00837C8C"/>
    <w:rsid w:val="008400D6"/>
    <w:rsid w:val="0084380C"/>
    <w:rsid w:val="00843B40"/>
    <w:rsid w:val="00844BE3"/>
    <w:rsid w:val="0084527D"/>
    <w:rsid w:val="0085278D"/>
    <w:rsid w:val="00854A4B"/>
    <w:rsid w:val="00857F00"/>
    <w:rsid w:val="00862217"/>
    <w:rsid w:val="00863CB8"/>
    <w:rsid w:val="0086460A"/>
    <w:rsid w:val="00864D44"/>
    <w:rsid w:val="00865288"/>
    <w:rsid w:val="00865B3C"/>
    <w:rsid w:val="008671A3"/>
    <w:rsid w:val="008714F2"/>
    <w:rsid w:val="008730A4"/>
    <w:rsid w:val="0087361E"/>
    <w:rsid w:val="00875C60"/>
    <w:rsid w:val="00875EAB"/>
    <w:rsid w:val="008774FA"/>
    <w:rsid w:val="00882B88"/>
    <w:rsid w:val="00884473"/>
    <w:rsid w:val="00885828"/>
    <w:rsid w:val="00885914"/>
    <w:rsid w:val="00885F2D"/>
    <w:rsid w:val="0088665D"/>
    <w:rsid w:val="008869F4"/>
    <w:rsid w:val="008912F0"/>
    <w:rsid w:val="00891D3F"/>
    <w:rsid w:val="00893FAE"/>
    <w:rsid w:val="0089480F"/>
    <w:rsid w:val="008948A5"/>
    <w:rsid w:val="0089537D"/>
    <w:rsid w:val="0089727D"/>
    <w:rsid w:val="00897361"/>
    <w:rsid w:val="00897636"/>
    <w:rsid w:val="008A3360"/>
    <w:rsid w:val="008A4142"/>
    <w:rsid w:val="008A51BD"/>
    <w:rsid w:val="008B29D5"/>
    <w:rsid w:val="008B2A58"/>
    <w:rsid w:val="008B393D"/>
    <w:rsid w:val="008B45E8"/>
    <w:rsid w:val="008B4E58"/>
    <w:rsid w:val="008B6901"/>
    <w:rsid w:val="008B7243"/>
    <w:rsid w:val="008C01CC"/>
    <w:rsid w:val="008C077F"/>
    <w:rsid w:val="008C0FDB"/>
    <w:rsid w:val="008C4FF0"/>
    <w:rsid w:val="008C5245"/>
    <w:rsid w:val="008C5455"/>
    <w:rsid w:val="008C7379"/>
    <w:rsid w:val="008D0398"/>
    <w:rsid w:val="008D06F8"/>
    <w:rsid w:val="008D071C"/>
    <w:rsid w:val="008D1CF3"/>
    <w:rsid w:val="008D7299"/>
    <w:rsid w:val="008D75B0"/>
    <w:rsid w:val="008E19E0"/>
    <w:rsid w:val="008E268C"/>
    <w:rsid w:val="008E3B02"/>
    <w:rsid w:val="008E4B82"/>
    <w:rsid w:val="008E54A6"/>
    <w:rsid w:val="008E6187"/>
    <w:rsid w:val="008E76EE"/>
    <w:rsid w:val="008F0823"/>
    <w:rsid w:val="008F0FDA"/>
    <w:rsid w:val="008F2E67"/>
    <w:rsid w:val="008F2E8F"/>
    <w:rsid w:val="008F2FCE"/>
    <w:rsid w:val="008F3DD3"/>
    <w:rsid w:val="008F7497"/>
    <w:rsid w:val="0090126E"/>
    <w:rsid w:val="00901CE7"/>
    <w:rsid w:val="009047CF"/>
    <w:rsid w:val="00904992"/>
    <w:rsid w:val="009075C3"/>
    <w:rsid w:val="00907AF4"/>
    <w:rsid w:val="009143DE"/>
    <w:rsid w:val="0091495A"/>
    <w:rsid w:val="00915583"/>
    <w:rsid w:val="00917BE5"/>
    <w:rsid w:val="00921533"/>
    <w:rsid w:val="00922069"/>
    <w:rsid w:val="009233E9"/>
    <w:rsid w:val="0092370A"/>
    <w:rsid w:val="00925B21"/>
    <w:rsid w:val="00925CC1"/>
    <w:rsid w:val="00926C10"/>
    <w:rsid w:val="009278B6"/>
    <w:rsid w:val="00927E6D"/>
    <w:rsid w:val="0093073A"/>
    <w:rsid w:val="00931543"/>
    <w:rsid w:val="00932DC2"/>
    <w:rsid w:val="009334ED"/>
    <w:rsid w:val="00933BC1"/>
    <w:rsid w:val="00935C1D"/>
    <w:rsid w:val="00936F9B"/>
    <w:rsid w:val="00940A34"/>
    <w:rsid w:val="009411AA"/>
    <w:rsid w:val="009425B6"/>
    <w:rsid w:val="00942885"/>
    <w:rsid w:val="00942AB1"/>
    <w:rsid w:val="009444F8"/>
    <w:rsid w:val="00945AF1"/>
    <w:rsid w:val="00945C92"/>
    <w:rsid w:val="009460FB"/>
    <w:rsid w:val="009465D1"/>
    <w:rsid w:val="00947314"/>
    <w:rsid w:val="009501B2"/>
    <w:rsid w:val="009511DF"/>
    <w:rsid w:val="0095482A"/>
    <w:rsid w:val="00954EB8"/>
    <w:rsid w:val="00954FC9"/>
    <w:rsid w:val="009551F5"/>
    <w:rsid w:val="00955F55"/>
    <w:rsid w:val="00956196"/>
    <w:rsid w:val="00957C9A"/>
    <w:rsid w:val="00962FA5"/>
    <w:rsid w:val="0096417B"/>
    <w:rsid w:val="00964C93"/>
    <w:rsid w:val="00965919"/>
    <w:rsid w:val="00965C5A"/>
    <w:rsid w:val="00966079"/>
    <w:rsid w:val="0096698D"/>
    <w:rsid w:val="00967B47"/>
    <w:rsid w:val="00970B28"/>
    <w:rsid w:val="00971285"/>
    <w:rsid w:val="0097142E"/>
    <w:rsid w:val="0097157F"/>
    <w:rsid w:val="0097198D"/>
    <w:rsid w:val="00972B12"/>
    <w:rsid w:val="0097422D"/>
    <w:rsid w:val="00974955"/>
    <w:rsid w:val="009754FD"/>
    <w:rsid w:val="00975D51"/>
    <w:rsid w:val="009815CB"/>
    <w:rsid w:val="00982D44"/>
    <w:rsid w:val="00986439"/>
    <w:rsid w:val="00990C76"/>
    <w:rsid w:val="00991478"/>
    <w:rsid w:val="00992237"/>
    <w:rsid w:val="009964EA"/>
    <w:rsid w:val="0099765C"/>
    <w:rsid w:val="009A0AA0"/>
    <w:rsid w:val="009A1C2A"/>
    <w:rsid w:val="009A3B15"/>
    <w:rsid w:val="009A413C"/>
    <w:rsid w:val="009A5F05"/>
    <w:rsid w:val="009A6D09"/>
    <w:rsid w:val="009B14C5"/>
    <w:rsid w:val="009B24EC"/>
    <w:rsid w:val="009B3521"/>
    <w:rsid w:val="009B366D"/>
    <w:rsid w:val="009B39EF"/>
    <w:rsid w:val="009B4830"/>
    <w:rsid w:val="009B486D"/>
    <w:rsid w:val="009B5163"/>
    <w:rsid w:val="009B730F"/>
    <w:rsid w:val="009B78CE"/>
    <w:rsid w:val="009C1D91"/>
    <w:rsid w:val="009C1E54"/>
    <w:rsid w:val="009C28D8"/>
    <w:rsid w:val="009C3207"/>
    <w:rsid w:val="009C396D"/>
    <w:rsid w:val="009C5102"/>
    <w:rsid w:val="009C5AB0"/>
    <w:rsid w:val="009C778F"/>
    <w:rsid w:val="009D037A"/>
    <w:rsid w:val="009D3DD4"/>
    <w:rsid w:val="009D670D"/>
    <w:rsid w:val="009D7269"/>
    <w:rsid w:val="009D72E7"/>
    <w:rsid w:val="009D7999"/>
    <w:rsid w:val="009E32D7"/>
    <w:rsid w:val="009E3513"/>
    <w:rsid w:val="009E37D5"/>
    <w:rsid w:val="009E41B5"/>
    <w:rsid w:val="009E479F"/>
    <w:rsid w:val="009E6331"/>
    <w:rsid w:val="009E6C2C"/>
    <w:rsid w:val="009F064A"/>
    <w:rsid w:val="009F0891"/>
    <w:rsid w:val="009F0C30"/>
    <w:rsid w:val="009F1560"/>
    <w:rsid w:val="009F291A"/>
    <w:rsid w:val="009F4096"/>
    <w:rsid w:val="009F4FE0"/>
    <w:rsid w:val="009F5838"/>
    <w:rsid w:val="009F5B1E"/>
    <w:rsid w:val="009F5FF7"/>
    <w:rsid w:val="009F66B4"/>
    <w:rsid w:val="009F700F"/>
    <w:rsid w:val="009F7E86"/>
    <w:rsid w:val="00A00F21"/>
    <w:rsid w:val="00A06E26"/>
    <w:rsid w:val="00A0791A"/>
    <w:rsid w:val="00A10C2C"/>
    <w:rsid w:val="00A10E6E"/>
    <w:rsid w:val="00A13990"/>
    <w:rsid w:val="00A14B66"/>
    <w:rsid w:val="00A16BF3"/>
    <w:rsid w:val="00A17240"/>
    <w:rsid w:val="00A2567B"/>
    <w:rsid w:val="00A25B06"/>
    <w:rsid w:val="00A2657B"/>
    <w:rsid w:val="00A305AA"/>
    <w:rsid w:val="00A306BC"/>
    <w:rsid w:val="00A30A6A"/>
    <w:rsid w:val="00A31646"/>
    <w:rsid w:val="00A3248A"/>
    <w:rsid w:val="00A32F46"/>
    <w:rsid w:val="00A32FAE"/>
    <w:rsid w:val="00A3348C"/>
    <w:rsid w:val="00A34778"/>
    <w:rsid w:val="00A34803"/>
    <w:rsid w:val="00A35047"/>
    <w:rsid w:val="00A36DB6"/>
    <w:rsid w:val="00A37A26"/>
    <w:rsid w:val="00A40E1F"/>
    <w:rsid w:val="00A42212"/>
    <w:rsid w:val="00A43696"/>
    <w:rsid w:val="00A43EC5"/>
    <w:rsid w:val="00A516CF"/>
    <w:rsid w:val="00A55C62"/>
    <w:rsid w:val="00A55D4B"/>
    <w:rsid w:val="00A60557"/>
    <w:rsid w:val="00A61B99"/>
    <w:rsid w:val="00A623B3"/>
    <w:rsid w:val="00A652EA"/>
    <w:rsid w:val="00A66773"/>
    <w:rsid w:val="00A66883"/>
    <w:rsid w:val="00A66E93"/>
    <w:rsid w:val="00A71F13"/>
    <w:rsid w:val="00A72309"/>
    <w:rsid w:val="00A7250F"/>
    <w:rsid w:val="00A72B4C"/>
    <w:rsid w:val="00A737AD"/>
    <w:rsid w:val="00A73C4C"/>
    <w:rsid w:val="00A73C56"/>
    <w:rsid w:val="00A7443E"/>
    <w:rsid w:val="00A76DC4"/>
    <w:rsid w:val="00A770A3"/>
    <w:rsid w:val="00A83F08"/>
    <w:rsid w:val="00A84551"/>
    <w:rsid w:val="00A860FB"/>
    <w:rsid w:val="00A861A1"/>
    <w:rsid w:val="00A92B3B"/>
    <w:rsid w:val="00A9595A"/>
    <w:rsid w:val="00A9764C"/>
    <w:rsid w:val="00A97B7C"/>
    <w:rsid w:val="00AA0608"/>
    <w:rsid w:val="00AA2514"/>
    <w:rsid w:val="00AA2A91"/>
    <w:rsid w:val="00AA2E31"/>
    <w:rsid w:val="00AA3BB1"/>
    <w:rsid w:val="00AA3F39"/>
    <w:rsid w:val="00AA6646"/>
    <w:rsid w:val="00AA6D57"/>
    <w:rsid w:val="00AA6E70"/>
    <w:rsid w:val="00AA76C4"/>
    <w:rsid w:val="00AB03E4"/>
    <w:rsid w:val="00AB2025"/>
    <w:rsid w:val="00AB202F"/>
    <w:rsid w:val="00AB28AB"/>
    <w:rsid w:val="00AB5AA6"/>
    <w:rsid w:val="00AB7B4A"/>
    <w:rsid w:val="00AC346D"/>
    <w:rsid w:val="00AC6691"/>
    <w:rsid w:val="00AD5F20"/>
    <w:rsid w:val="00AE223E"/>
    <w:rsid w:val="00AE5782"/>
    <w:rsid w:val="00AE65F1"/>
    <w:rsid w:val="00AE6752"/>
    <w:rsid w:val="00AE76A5"/>
    <w:rsid w:val="00AF1802"/>
    <w:rsid w:val="00AF3B74"/>
    <w:rsid w:val="00AF3E2E"/>
    <w:rsid w:val="00AF4A99"/>
    <w:rsid w:val="00AF506C"/>
    <w:rsid w:val="00AF76B4"/>
    <w:rsid w:val="00B0170B"/>
    <w:rsid w:val="00B02444"/>
    <w:rsid w:val="00B0328D"/>
    <w:rsid w:val="00B053AE"/>
    <w:rsid w:val="00B056E0"/>
    <w:rsid w:val="00B07DFA"/>
    <w:rsid w:val="00B11557"/>
    <w:rsid w:val="00B11F79"/>
    <w:rsid w:val="00B12436"/>
    <w:rsid w:val="00B124BF"/>
    <w:rsid w:val="00B14C09"/>
    <w:rsid w:val="00B156E2"/>
    <w:rsid w:val="00B15B26"/>
    <w:rsid w:val="00B1659F"/>
    <w:rsid w:val="00B167AE"/>
    <w:rsid w:val="00B20872"/>
    <w:rsid w:val="00B23A8C"/>
    <w:rsid w:val="00B24DA7"/>
    <w:rsid w:val="00B2626D"/>
    <w:rsid w:val="00B26E5D"/>
    <w:rsid w:val="00B270BF"/>
    <w:rsid w:val="00B3001D"/>
    <w:rsid w:val="00B32155"/>
    <w:rsid w:val="00B346CB"/>
    <w:rsid w:val="00B34979"/>
    <w:rsid w:val="00B34CA3"/>
    <w:rsid w:val="00B3523D"/>
    <w:rsid w:val="00B44C74"/>
    <w:rsid w:val="00B464FB"/>
    <w:rsid w:val="00B5214C"/>
    <w:rsid w:val="00B5356C"/>
    <w:rsid w:val="00B53911"/>
    <w:rsid w:val="00B563D1"/>
    <w:rsid w:val="00B5656F"/>
    <w:rsid w:val="00B56DBA"/>
    <w:rsid w:val="00B62E9A"/>
    <w:rsid w:val="00B65223"/>
    <w:rsid w:val="00B673A6"/>
    <w:rsid w:val="00B72FB2"/>
    <w:rsid w:val="00B73A08"/>
    <w:rsid w:val="00B74975"/>
    <w:rsid w:val="00B765DE"/>
    <w:rsid w:val="00B7761C"/>
    <w:rsid w:val="00B817D4"/>
    <w:rsid w:val="00B82108"/>
    <w:rsid w:val="00B825A1"/>
    <w:rsid w:val="00B82BCD"/>
    <w:rsid w:val="00B82DFB"/>
    <w:rsid w:val="00B82F02"/>
    <w:rsid w:val="00B838BB"/>
    <w:rsid w:val="00B8644F"/>
    <w:rsid w:val="00B866A7"/>
    <w:rsid w:val="00B87EB2"/>
    <w:rsid w:val="00B91AAD"/>
    <w:rsid w:val="00B91C53"/>
    <w:rsid w:val="00B920C2"/>
    <w:rsid w:val="00B92592"/>
    <w:rsid w:val="00B93A57"/>
    <w:rsid w:val="00B954EF"/>
    <w:rsid w:val="00B9608B"/>
    <w:rsid w:val="00B969A3"/>
    <w:rsid w:val="00B96ABE"/>
    <w:rsid w:val="00BA37B2"/>
    <w:rsid w:val="00BA3AE4"/>
    <w:rsid w:val="00BA4A9A"/>
    <w:rsid w:val="00BA5EE6"/>
    <w:rsid w:val="00BB0872"/>
    <w:rsid w:val="00BB24EE"/>
    <w:rsid w:val="00BB2B31"/>
    <w:rsid w:val="00BB5074"/>
    <w:rsid w:val="00BC5E10"/>
    <w:rsid w:val="00BD0E82"/>
    <w:rsid w:val="00BD13BE"/>
    <w:rsid w:val="00BD1CBC"/>
    <w:rsid w:val="00BD32B6"/>
    <w:rsid w:val="00BD4749"/>
    <w:rsid w:val="00BD4CF2"/>
    <w:rsid w:val="00BE0C98"/>
    <w:rsid w:val="00BE0EF0"/>
    <w:rsid w:val="00BE54D5"/>
    <w:rsid w:val="00BE5907"/>
    <w:rsid w:val="00BE73C3"/>
    <w:rsid w:val="00BE73F4"/>
    <w:rsid w:val="00BE75F3"/>
    <w:rsid w:val="00BF0D2D"/>
    <w:rsid w:val="00BF11B9"/>
    <w:rsid w:val="00BF16D9"/>
    <w:rsid w:val="00BF27F2"/>
    <w:rsid w:val="00BF2EB6"/>
    <w:rsid w:val="00BF2FDE"/>
    <w:rsid w:val="00BF333F"/>
    <w:rsid w:val="00BF3EFD"/>
    <w:rsid w:val="00BF5777"/>
    <w:rsid w:val="00BF5D31"/>
    <w:rsid w:val="00BF7874"/>
    <w:rsid w:val="00BF7E4D"/>
    <w:rsid w:val="00C06130"/>
    <w:rsid w:val="00C11931"/>
    <w:rsid w:val="00C13B36"/>
    <w:rsid w:val="00C15812"/>
    <w:rsid w:val="00C15849"/>
    <w:rsid w:val="00C21C6F"/>
    <w:rsid w:val="00C232B4"/>
    <w:rsid w:val="00C25628"/>
    <w:rsid w:val="00C259E7"/>
    <w:rsid w:val="00C31EE1"/>
    <w:rsid w:val="00C346C9"/>
    <w:rsid w:val="00C34805"/>
    <w:rsid w:val="00C351AA"/>
    <w:rsid w:val="00C353ED"/>
    <w:rsid w:val="00C42DD0"/>
    <w:rsid w:val="00C440F5"/>
    <w:rsid w:val="00C44177"/>
    <w:rsid w:val="00C44293"/>
    <w:rsid w:val="00C44D9C"/>
    <w:rsid w:val="00C45F05"/>
    <w:rsid w:val="00C5019F"/>
    <w:rsid w:val="00C514D5"/>
    <w:rsid w:val="00C522B7"/>
    <w:rsid w:val="00C52357"/>
    <w:rsid w:val="00C5496F"/>
    <w:rsid w:val="00C553F6"/>
    <w:rsid w:val="00C55A0D"/>
    <w:rsid w:val="00C56316"/>
    <w:rsid w:val="00C6458D"/>
    <w:rsid w:val="00C66EDF"/>
    <w:rsid w:val="00C702D5"/>
    <w:rsid w:val="00C705D2"/>
    <w:rsid w:val="00C70BC6"/>
    <w:rsid w:val="00C70FC7"/>
    <w:rsid w:val="00C71834"/>
    <w:rsid w:val="00C71C5F"/>
    <w:rsid w:val="00C71C95"/>
    <w:rsid w:val="00C733B2"/>
    <w:rsid w:val="00C73F8F"/>
    <w:rsid w:val="00C75447"/>
    <w:rsid w:val="00C755AF"/>
    <w:rsid w:val="00C75B7C"/>
    <w:rsid w:val="00C770C1"/>
    <w:rsid w:val="00C777E1"/>
    <w:rsid w:val="00C77AA2"/>
    <w:rsid w:val="00C808C1"/>
    <w:rsid w:val="00C80FA8"/>
    <w:rsid w:val="00C81484"/>
    <w:rsid w:val="00C81B06"/>
    <w:rsid w:val="00C856E8"/>
    <w:rsid w:val="00C86049"/>
    <w:rsid w:val="00C87C01"/>
    <w:rsid w:val="00C90F2C"/>
    <w:rsid w:val="00C92416"/>
    <w:rsid w:val="00C92FF3"/>
    <w:rsid w:val="00C966C7"/>
    <w:rsid w:val="00CA0069"/>
    <w:rsid w:val="00CA1E89"/>
    <w:rsid w:val="00CA2511"/>
    <w:rsid w:val="00CA4CEA"/>
    <w:rsid w:val="00CA5EB6"/>
    <w:rsid w:val="00CA65B8"/>
    <w:rsid w:val="00CA73CC"/>
    <w:rsid w:val="00CB1940"/>
    <w:rsid w:val="00CB3127"/>
    <w:rsid w:val="00CB319C"/>
    <w:rsid w:val="00CB357E"/>
    <w:rsid w:val="00CB5471"/>
    <w:rsid w:val="00CB7D76"/>
    <w:rsid w:val="00CC1CE9"/>
    <w:rsid w:val="00CC41E0"/>
    <w:rsid w:val="00CC467C"/>
    <w:rsid w:val="00CC4904"/>
    <w:rsid w:val="00CC64EC"/>
    <w:rsid w:val="00CC6DB7"/>
    <w:rsid w:val="00CC780D"/>
    <w:rsid w:val="00CD00F3"/>
    <w:rsid w:val="00CD22A2"/>
    <w:rsid w:val="00CD2A90"/>
    <w:rsid w:val="00CD6846"/>
    <w:rsid w:val="00CE12FE"/>
    <w:rsid w:val="00CE3E50"/>
    <w:rsid w:val="00CE6D94"/>
    <w:rsid w:val="00CF09D0"/>
    <w:rsid w:val="00CF1069"/>
    <w:rsid w:val="00CF3FFB"/>
    <w:rsid w:val="00CF632F"/>
    <w:rsid w:val="00CF6345"/>
    <w:rsid w:val="00D024C3"/>
    <w:rsid w:val="00D028C9"/>
    <w:rsid w:val="00D032CF"/>
    <w:rsid w:val="00D03CEE"/>
    <w:rsid w:val="00D04481"/>
    <w:rsid w:val="00D058A3"/>
    <w:rsid w:val="00D05E71"/>
    <w:rsid w:val="00D13A35"/>
    <w:rsid w:val="00D14284"/>
    <w:rsid w:val="00D14311"/>
    <w:rsid w:val="00D15320"/>
    <w:rsid w:val="00D15E3A"/>
    <w:rsid w:val="00D16AB0"/>
    <w:rsid w:val="00D2032C"/>
    <w:rsid w:val="00D21C9A"/>
    <w:rsid w:val="00D22C41"/>
    <w:rsid w:val="00D22F1C"/>
    <w:rsid w:val="00D23493"/>
    <w:rsid w:val="00D239A4"/>
    <w:rsid w:val="00D24B22"/>
    <w:rsid w:val="00D25EFD"/>
    <w:rsid w:val="00D30E86"/>
    <w:rsid w:val="00D31E22"/>
    <w:rsid w:val="00D33279"/>
    <w:rsid w:val="00D35D0F"/>
    <w:rsid w:val="00D3675C"/>
    <w:rsid w:val="00D37101"/>
    <w:rsid w:val="00D3745F"/>
    <w:rsid w:val="00D40EC7"/>
    <w:rsid w:val="00D41515"/>
    <w:rsid w:val="00D43178"/>
    <w:rsid w:val="00D43A27"/>
    <w:rsid w:val="00D449F9"/>
    <w:rsid w:val="00D44F74"/>
    <w:rsid w:val="00D458DB"/>
    <w:rsid w:val="00D45CB6"/>
    <w:rsid w:val="00D5015C"/>
    <w:rsid w:val="00D51D1C"/>
    <w:rsid w:val="00D53C02"/>
    <w:rsid w:val="00D545D5"/>
    <w:rsid w:val="00D55408"/>
    <w:rsid w:val="00D55922"/>
    <w:rsid w:val="00D55B6B"/>
    <w:rsid w:val="00D560A8"/>
    <w:rsid w:val="00D56378"/>
    <w:rsid w:val="00D57062"/>
    <w:rsid w:val="00D5731E"/>
    <w:rsid w:val="00D57E2E"/>
    <w:rsid w:val="00D63C50"/>
    <w:rsid w:val="00D651E8"/>
    <w:rsid w:val="00D66E94"/>
    <w:rsid w:val="00D67C6E"/>
    <w:rsid w:val="00D70DE4"/>
    <w:rsid w:val="00D71C3B"/>
    <w:rsid w:val="00D71F1A"/>
    <w:rsid w:val="00D7234B"/>
    <w:rsid w:val="00D72D85"/>
    <w:rsid w:val="00D73256"/>
    <w:rsid w:val="00D73850"/>
    <w:rsid w:val="00D74E22"/>
    <w:rsid w:val="00D7535F"/>
    <w:rsid w:val="00D763AB"/>
    <w:rsid w:val="00D8400A"/>
    <w:rsid w:val="00D841CB"/>
    <w:rsid w:val="00D854C7"/>
    <w:rsid w:val="00D85597"/>
    <w:rsid w:val="00D90DA7"/>
    <w:rsid w:val="00D92DFB"/>
    <w:rsid w:val="00D93624"/>
    <w:rsid w:val="00D939CC"/>
    <w:rsid w:val="00D963DD"/>
    <w:rsid w:val="00D96926"/>
    <w:rsid w:val="00DA01DE"/>
    <w:rsid w:val="00DA2F84"/>
    <w:rsid w:val="00DA64F8"/>
    <w:rsid w:val="00DA6B8F"/>
    <w:rsid w:val="00DB0B9F"/>
    <w:rsid w:val="00DB1F76"/>
    <w:rsid w:val="00DB365D"/>
    <w:rsid w:val="00DB3C24"/>
    <w:rsid w:val="00DB6C4F"/>
    <w:rsid w:val="00DC0009"/>
    <w:rsid w:val="00DC1733"/>
    <w:rsid w:val="00DC2E3C"/>
    <w:rsid w:val="00DC3EE1"/>
    <w:rsid w:val="00DC5DBD"/>
    <w:rsid w:val="00DC6736"/>
    <w:rsid w:val="00DC6DA1"/>
    <w:rsid w:val="00DC780F"/>
    <w:rsid w:val="00DD1879"/>
    <w:rsid w:val="00DD1950"/>
    <w:rsid w:val="00DD1B49"/>
    <w:rsid w:val="00DD51CD"/>
    <w:rsid w:val="00DD5D91"/>
    <w:rsid w:val="00DD6753"/>
    <w:rsid w:val="00DE0BB2"/>
    <w:rsid w:val="00DE15D4"/>
    <w:rsid w:val="00DE321A"/>
    <w:rsid w:val="00DE488C"/>
    <w:rsid w:val="00DE5EE7"/>
    <w:rsid w:val="00DE64E1"/>
    <w:rsid w:val="00DE6874"/>
    <w:rsid w:val="00DE766E"/>
    <w:rsid w:val="00DE7A2B"/>
    <w:rsid w:val="00DF003D"/>
    <w:rsid w:val="00DF23F0"/>
    <w:rsid w:val="00DF247F"/>
    <w:rsid w:val="00DF3476"/>
    <w:rsid w:val="00DF35FF"/>
    <w:rsid w:val="00DF3EB5"/>
    <w:rsid w:val="00DF6A23"/>
    <w:rsid w:val="00E05972"/>
    <w:rsid w:val="00E06837"/>
    <w:rsid w:val="00E074FD"/>
    <w:rsid w:val="00E07874"/>
    <w:rsid w:val="00E102FF"/>
    <w:rsid w:val="00E106E9"/>
    <w:rsid w:val="00E1120D"/>
    <w:rsid w:val="00E12693"/>
    <w:rsid w:val="00E13342"/>
    <w:rsid w:val="00E13622"/>
    <w:rsid w:val="00E179CA"/>
    <w:rsid w:val="00E21657"/>
    <w:rsid w:val="00E219A0"/>
    <w:rsid w:val="00E21B53"/>
    <w:rsid w:val="00E261D3"/>
    <w:rsid w:val="00E27793"/>
    <w:rsid w:val="00E3099E"/>
    <w:rsid w:val="00E3273A"/>
    <w:rsid w:val="00E33264"/>
    <w:rsid w:val="00E35C2C"/>
    <w:rsid w:val="00E4022E"/>
    <w:rsid w:val="00E409AE"/>
    <w:rsid w:val="00E420A4"/>
    <w:rsid w:val="00E42B85"/>
    <w:rsid w:val="00E4405F"/>
    <w:rsid w:val="00E4548F"/>
    <w:rsid w:val="00E45B29"/>
    <w:rsid w:val="00E52E36"/>
    <w:rsid w:val="00E545FA"/>
    <w:rsid w:val="00E54A09"/>
    <w:rsid w:val="00E55AF4"/>
    <w:rsid w:val="00E56770"/>
    <w:rsid w:val="00E56D0C"/>
    <w:rsid w:val="00E57CC2"/>
    <w:rsid w:val="00E60250"/>
    <w:rsid w:val="00E64E60"/>
    <w:rsid w:val="00E666D3"/>
    <w:rsid w:val="00E70418"/>
    <w:rsid w:val="00E7076F"/>
    <w:rsid w:val="00E70F1D"/>
    <w:rsid w:val="00E75936"/>
    <w:rsid w:val="00E7657F"/>
    <w:rsid w:val="00E8040B"/>
    <w:rsid w:val="00E812FF"/>
    <w:rsid w:val="00E84648"/>
    <w:rsid w:val="00E84C95"/>
    <w:rsid w:val="00E876FA"/>
    <w:rsid w:val="00E91F29"/>
    <w:rsid w:val="00E93870"/>
    <w:rsid w:val="00E94533"/>
    <w:rsid w:val="00E9489A"/>
    <w:rsid w:val="00EA2EE8"/>
    <w:rsid w:val="00EA40F2"/>
    <w:rsid w:val="00EA47A6"/>
    <w:rsid w:val="00EA47D6"/>
    <w:rsid w:val="00EA4A2F"/>
    <w:rsid w:val="00EA57F4"/>
    <w:rsid w:val="00EA5D53"/>
    <w:rsid w:val="00EB2951"/>
    <w:rsid w:val="00EB3DB5"/>
    <w:rsid w:val="00EB4176"/>
    <w:rsid w:val="00EB5333"/>
    <w:rsid w:val="00EB58FD"/>
    <w:rsid w:val="00EB75CC"/>
    <w:rsid w:val="00EB772A"/>
    <w:rsid w:val="00EB7842"/>
    <w:rsid w:val="00EC0164"/>
    <w:rsid w:val="00EC26C2"/>
    <w:rsid w:val="00EC2B91"/>
    <w:rsid w:val="00EC4B49"/>
    <w:rsid w:val="00EC7250"/>
    <w:rsid w:val="00EC7437"/>
    <w:rsid w:val="00ED1BD7"/>
    <w:rsid w:val="00ED26D6"/>
    <w:rsid w:val="00ED2920"/>
    <w:rsid w:val="00ED42D4"/>
    <w:rsid w:val="00ED56A7"/>
    <w:rsid w:val="00ED5A44"/>
    <w:rsid w:val="00EE1843"/>
    <w:rsid w:val="00EE1E4D"/>
    <w:rsid w:val="00EF1303"/>
    <w:rsid w:val="00EF3B93"/>
    <w:rsid w:val="00EF4269"/>
    <w:rsid w:val="00EF453D"/>
    <w:rsid w:val="00EF625A"/>
    <w:rsid w:val="00F026CD"/>
    <w:rsid w:val="00F02799"/>
    <w:rsid w:val="00F06563"/>
    <w:rsid w:val="00F071D5"/>
    <w:rsid w:val="00F10849"/>
    <w:rsid w:val="00F14B65"/>
    <w:rsid w:val="00F15223"/>
    <w:rsid w:val="00F17192"/>
    <w:rsid w:val="00F201FE"/>
    <w:rsid w:val="00F21383"/>
    <w:rsid w:val="00F23EC8"/>
    <w:rsid w:val="00F249F2"/>
    <w:rsid w:val="00F24F5C"/>
    <w:rsid w:val="00F25330"/>
    <w:rsid w:val="00F30FF1"/>
    <w:rsid w:val="00F332A1"/>
    <w:rsid w:val="00F35962"/>
    <w:rsid w:val="00F374C6"/>
    <w:rsid w:val="00F378F6"/>
    <w:rsid w:val="00F40D0B"/>
    <w:rsid w:val="00F40DAA"/>
    <w:rsid w:val="00F42F00"/>
    <w:rsid w:val="00F53965"/>
    <w:rsid w:val="00F56A14"/>
    <w:rsid w:val="00F613FE"/>
    <w:rsid w:val="00F62079"/>
    <w:rsid w:val="00F63252"/>
    <w:rsid w:val="00F634C2"/>
    <w:rsid w:val="00F65FA9"/>
    <w:rsid w:val="00F70322"/>
    <w:rsid w:val="00F70B20"/>
    <w:rsid w:val="00F74F60"/>
    <w:rsid w:val="00F75BF6"/>
    <w:rsid w:val="00F80E56"/>
    <w:rsid w:val="00F81FB4"/>
    <w:rsid w:val="00F82056"/>
    <w:rsid w:val="00F828BE"/>
    <w:rsid w:val="00F83407"/>
    <w:rsid w:val="00F8499B"/>
    <w:rsid w:val="00F87943"/>
    <w:rsid w:val="00F905E6"/>
    <w:rsid w:val="00F91989"/>
    <w:rsid w:val="00F9678E"/>
    <w:rsid w:val="00FA02D3"/>
    <w:rsid w:val="00FA03A9"/>
    <w:rsid w:val="00FA1605"/>
    <w:rsid w:val="00FA28FE"/>
    <w:rsid w:val="00FA2D0B"/>
    <w:rsid w:val="00FB0000"/>
    <w:rsid w:val="00FB0593"/>
    <w:rsid w:val="00FB0AF5"/>
    <w:rsid w:val="00FB3CDA"/>
    <w:rsid w:val="00FB40FF"/>
    <w:rsid w:val="00FB6D66"/>
    <w:rsid w:val="00FB7E10"/>
    <w:rsid w:val="00FC0085"/>
    <w:rsid w:val="00FC03B8"/>
    <w:rsid w:val="00FC11B2"/>
    <w:rsid w:val="00FC2FA8"/>
    <w:rsid w:val="00FC3516"/>
    <w:rsid w:val="00FC512B"/>
    <w:rsid w:val="00FC76B5"/>
    <w:rsid w:val="00FD247D"/>
    <w:rsid w:val="00FD4C0A"/>
    <w:rsid w:val="00FD4E3C"/>
    <w:rsid w:val="00FD6099"/>
    <w:rsid w:val="00FD65BE"/>
    <w:rsid w:val="00FD710D"/>
    <w:rsid w:val="00FE028A"/>
    <w:rsid w:val="00FE0429"/>
    <w:rsid w:val="00FE1E3D"/>
    <w:rsid w:val="00FE291C"/>
    <w:rsid w:val="00FE3456"/>
    <w:rsid w:val="00FE3880"/>
    <w:rsid w:val="00FE4549"/>
    <w:rsid w:val="00FE4749"/>
    <w:rsid w:val="00FE6C37"/>
    <w:rsid w:val="00FF06D9"/>
    <w:rsid w:val="00FF1C90"/>
    <w:rsid w:val="00FF1EEC"/>
    <w:rsid w:val="00FF32E2"/>
    <w:rsid w:val="00FF40D3"/>
    <w:rsid w:val="00FF4969"/>
    <w:rsid w:val="00FF4D3C"/>
    <w:rsid w:val="00FF5BDC"/>
    <w:rsid w:val="00FF6055"/>
    <w:rsid w:val="7B58AC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87577"/>
  <w15:docId w15:val="{5D9F15BA-CB76-4FE3-8FC5-32535585C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25E"/>
    <w:pPr>
      <w:spacing w:after="160" w:line="259" w:lineRule="auto"/>
    </w:pPr>
  </w:style>
  <w:style w:type="paragraph" w:styleId="Ttulo1">
    <w:name w:val="heading 1"/>
    <w:basedOn w:val="Normal"/>
    <w:link w:val="Ttulo1Char"/>
    <w:uiPriority w:val="9"/>
    <w:qFormat/>
    <w:rsid w:val="004C58EE"/>
    <w:pPr>
      <w:widowControl w:val="0"/>
      <w:autoSpaceDE w:val="0"/>
      <w:autoSpaceDN w:val="0"/>
      <w:spacing w:after="0" w:line="240" w:lineRule="auto"/>
      <w:ind w:left="224"/>
      <w:outlineLvl w:val="0"/>
    </w:pPr>
    <w:rPr>
      <w:rFonts w:ascii="Times New Roman" w:eastAsia="Times New Roman" w:hAnsi="Times New Roman" w:cs="Times New Roman"/>
      <w:b/>
      <w:bCs/>
      <w:sz w:val="24"/>
      <w:szCs w:val="24"/>
      <w:lang w:val="pt-PT"/>
    </w:rPr>
  </w:style>
  <w:style w:type="paragraph" w:styleId="Ttulo2">
    <w:name w:val="heading 2"/>
    <w:basedOn w:val="Normal"/>
    <w:next w:val="Normal"/>
    <w:link w:val="Ttulo2Char"/>
    <w:uiPriority w:val="9"/>
    <w:semiHidden/>
    <w:unhideWhenUsed/>
    <w:qFormat/>
    <w:rsid w:val="0089480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7598E"/>
    <w:pPr>
      <w:keepNext/>
      <w:keepLines/>
      <w:spacing w:before="280" w:after="80" w:line="276" w:lineRule="auto"/>
      <w:outlineLvl w:val="2"/>
    </w:pPr>
    <w:rPr>
      <w:rFonts w:ascii="Calibri" w:eastAsia="Calibri" w:hAnsi="Calibri" w:cs="Calibri"/>
      <w:b/>
      <w:sz w:val="28"/>
      <w:szCs w:val="28"/>
      <w:lang w:eastAsia="pt-BR"/>
    </w:rPr>
  </w:style>
  <w:style w:type="paragraph" w:styleId="Ttulo4">
    <w:name w:val="heading 4"/>
    <w:basedOn w:val="Normal"/>
    <w:next w:val="Normal"/>
    <w:link w:val="Ttulo4Char"/>
    <w:uiPriority w:val="9"/>
    <w:semiHidden/>
    <w:unhideWhenUsed/>
    <w:qFormat/>
    <w:rsid w:val="0007598E"/>
    <w:pPr>
      <w:keepNext/>
      <w:keepLines/>
      <w:spacing w:before="240" w:after="40" w:line="276" w:lineRule="auto"/>
      <w:outlineLvl w:val="3"/>
    </w:pPr>
    <w:rPr>
      <w:rFonts w:ascii="Calibri" w:eastAsia="Calibri" w:hAnsi="Calibri" w:cs="Calibri"/>
      <w:b/>
      <w:sz w:val="24"/>
      <w:szCs w:val="24"/>
      <w:lang w:eastAsia="pt-BR"/>
    </w:rPr>
  </w:style>
  <w:style w:type="paragraph" w:styleId="Ttulo5">
    <w:name w:val="heading 5"/>
    <w:basedOn w:val="Normal"/>
    <w:next w:val="Normal"/>
    <w:link w:val="Ttulo5Char"/>
    <w:uiPriority w:val="9"/>
    <w:semiHidden/>
    <w:unhideWhenUsed/>
    <w:qFormat/>
    <w:rsid w:val="0007598E"/>
    <w:pPr>
      <w:keepNext/>
      <w:keepLines/>
      <w:spacing w:before="220" w:after="40" w:line="276" w:lineRule="auto"/>
      <w:outlineLvl w:val="4"/>
    </w:pPr>
    <w:rPr>
      <w:rFonts w:ascii="Calibri" w:eastAsia="Calibri" w:hAnsi="Calibri" w:cs="Calibri"/>
      <w:b/>
      <w:lang w:eastAsia="pt-BR"/>
    </w:rPr>
  </w:style>
  <w:style w:type="paragraph" w:styleId="Ttulo6">
    <w:name w:val="heading 6"/>
    <w:basedOn w:val="Normal"/>
    <w:next w:val="Normal"/>
    <w:link w:val="Ttulo6Char"/>
    <w:uiPriority w:val="9"/>
    <w:semiHidden/>
    <w:unhideWhenUsed/>
    <w:qFormat/>
    <w:rsid w:val="0007598E"/>
    <w:pPr>
      <w:keepNext/>
      <w:keepLines/>
      <w:spacing w:before="200" w:after="40" w:line="276" w:lineRule="auto"/>
      <w:outlineLvl w:val="5"/>
    </w:pPr>
    <w:rPr>
      <w:rFonts w:ascii="Calibri" w:eastAsia="Calibri" w:hAnsi="Calibri" w:cs="Calibri"/>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hd"/>
    <w:basedOn w:val="Normal"/>
    <w:link w:val="CabealhoChar"/>
    <w:unhideWhenUsed/>
    <w:rsid w:val="0054125E"/>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hd Char"/>
    <w:basedOn w:val="Fontepargpadro"/>
    <w:link w:val="Cabealho"/>
    <w:rsid w:val="0054125E"/>
  </w:style>
  <w:style w:type="paragraph" w:customStyle="1" w:styleId="Rodap1">
    <w:name w:val="Rodapé1"/>
    <w:basedOn w:val="Normal"/>
    <w:next w:val="Rodap"/>
    <w:link w:val="RodapChar"/>
    <w:uiPriority w:val="99"/>
    <w:unhideWhenUsed/>
    <w:rsid w:val="0054125E"/>
    <w:pPr>
      <w:tabs>
        <w:tab w:val="center" w:pos="4252"/>
        <w:tab w:val="right" w:pos="8504"/>
      </w:tabs>
      <w:spacing w:after="0" w:line="240" w:lineRule="auto"/>
    </w:pPr>
  </w:style>
  <w:style w:type="character" w:customStyle="1" w:styleId="RodapChar">
    <w:name w:val="Rodapé Char"/>
    <w:aliases w:val="Char Char, Char Char"/>
    <w:basedOn w:val="Fontepargpadro"/>
    <w:link w:val="Rodap1"/>
    <w:rsid w:val="0054125E"/>
  </w:style>
  <w:style w:type="paragraph" w:styleId="Rodap">
    <w:name w:val="footer"/>
    <w:aliases w:val="Char, Char"/>
    <w:basedOn w:val="Normal"/>
    <w:link w:val="RodapChar1"/>
    <w:unhideWhenUsed/>
    <w:rsid w:val="0054125E"/>
    <w:pPr>
      <w:tabs>
        <w:tab w:val="center" w:pos="4252"/>
        <w:tab w:val="right" w:pos="8504"/>
      </w:tabs>
      <w:spacing w:after="0" w:line="240" w:lineRule="auto"/>
    </w:pPr>
  </w:style>
  <w:style w:type="character" w:customStyle="1" w:styleId="RodapChar1">
    <w:name w:val="Rodapé Char1"/>
    <w:aliases w:val="Char Char1, Char Char1"/>
    <w:basedOn w:val="Fontepargpadro"/>
    <w:link w:val="Rodap"/>
    <w:uiPriority w:val="99"/>
    <w:rsid w:val="0054125E"/>
  </w:style>
  <w:style w:type="character" w:customStyle="1" w:styleId="Hyperlink1">
    <w:name w:val="Hyperlink1"/>
    <w:basedOn w:val="Fontepargpadro"/>
    <w:uiPriority w:val="99"/>
    <w:unhideWhenUsed/>
    <w:rsid w:val="0054125E"/>
    <w:rPr>
      <w:color w:val="0000FF"/>
      <w:u w:val="single"/>
    </w:rPr>
  </w:style>
  <w:style w:type="character" w:styleId="Forte">
    <w:name w:val="Strong"/>
    <w:basedOn w:val="Fontepargpadro"/>
    <w:uiPriority w:val="22"/>
    <w:qFormat/>
    <w:rsid w:val="00A66883"/>
    <w:rPr>
      <w:b/>
      <w:bCs/>
    </w:rPr>
  </w:style>
  <w:style w:type="table" w:styleId="Tabelacomgrade">
    <w:name w:val="Table Grid"/>
    <w:basedOn w:val="Tabelanormal"/>
    <w:uiPriority w:val="59"/>
    <w:unhideWhenUsed/>
    <w:rsid w:val="006D61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DOCs_Paragrafo-1,List I Paragraph"/>
    <w:basedOn w:val="Normal"/>
    <w:link w:val="PargrafodaListaChar"/>
    <w:uiPriority w:val="1"/>
    <w:qFormat/>
    <w:rsid w:val="00304D38"/>
    <w:pPr>
      <w:ind w:left="720"/>
      <w:contextualSpacing/>
    </w:pPr>
  </w:style>
  <w:style w:type="paragraph" w:styleId="Textodebalo">
    <w:name w:val="Balloon Text"/>
    <w:basedOn w:val="Normal"/>
    <w:link w:val="TextodebaloChar"/>
    <w:uiPriority w:val="99"/>
    <w:semiHidden/>
    <w:unhideWhenUsed/>
    <w:rsid w:val="00807EC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07EC7"/>
    <w:rPr>
      <w:rFonts w:ascii="Segoe UI" w:hAnsi="Segoe UI" w:cs="Segoe UI"/>
      <w:sz w:val="18"/>
      <w:szCs w:val="18"/>
    </w:rPr>
  </w:style>
  <w:style w:type="character" w:styleId="Hyperlink">
    <w:name w:val="Hyperlink"/>
    <w:basedOn w:val="Fontepargpadro"/>
    <w:uiPriority w:val="99"/>
    <w:unhideWhenUsed/>
    <w:rsid w:val="0053161D"/>
    <w:rPr>
      <w:color w:val="0000FF" w:themeColor="hyperlink"/>
      <w:u w:val="single"/>
    </w:rPr>
  </w:style>
  <w:style w:type="character" w:customStyle="1" w:styleId="MenoPendente1">
    <w:name w:val="Menção Pendente1"/>
    <w:basedOn w:val="Fontepargpadro"/>
    <w:uiPriority w:val="99"/>
    <w:semiHidden/>
    <w:unhideWhenUsed/>
    <w:rsid w:val="0053161D"/>
    <w:rPr>
      <w:color w:val="605E5C"/>
      <w:shd w:val="clear" w:color="auto" w:fill="E1DFDD"/>
    </w:rPr>
  </w:style>
  <w:style w:type="paragraph" w:styleId="NormalWeb">
    <w:name w:val="Normal (Web)"/>
    <w:basedOn w:val="Normal"/>
    <w:uiPriority w:val="99"/>
    <w:unhideWhenUsed/>
    <w:qFormat/>
    <w:rsid w:val="007062D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4C58EE"/>
    <w:rPr>
      <w:rFonts w:ascii="Times New Roman" w:eastAsia="Times New Roman" w:hAnsi="Times New Roman" w:cs="Times New Roman"/>
      <w:b/>
      <w:bCs/>
      <w:sz w:val="24"/>
      <w:szCs w:val="24"/>
      <w:lang w:val="pt-PT"/>
    </w:rPr>
  </w:style>
  <w:style w:type="paragraph" w:styleId="Corpodetexto">
    <w:name w:val="Body Text"/>
    <w:basedOn w:val="Normal"/>
    <w:link w:val="CorpodetextoChar"/>
    <w:uiPriority w:val="1"/>
    <w:qFormat/>
    <w:rsid w:val="004C58EE"/>
    <w:pPr>
      <w:widowControl w:val="0"/>
      <w:autoSpaceDE w:val="0"/>
      <w:autoSpaceDN w:val="0"/>
      <w:spacing w:after="0" w:line="240" w:lineRule="auto"/>
      <w:ind w:left="252"/>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sid w:val="004C58EE"/>
    <w:rPr>
      <w:rFonts w:ascii="Times New Roman" w:eastAsia="Times New Roman" w:hAnsi="Times New Roman" w:cs="Times New Roman"/>
      <w:sz w:val="24"/>
      <w:szCs w:val="24"/>
      <w:lang w:val="pt-PT"/>
    </w:rPr>
  </w:style>
  <w:style w:type="character" w:customStyle="1" w:styleId="Ttulo2Char">
    <w:name w:val="Título 2 Char"/>
    <w:basedOn w:val="Fontepargpadro"/>
    <w:link w:val="Ttulo2"/>
    <w:uiPriority w:val="9"/>
    <w:rsid w:val="0089480F"/>
    <w:rPr>
      <w:rFonts w:asciiTheme="majorHAnsi" w:eastAsiaTheme="majorEastAsia" w:hAnsiTheme="majorHAnsi" w:cstheme="majorBidi"/>
      <w:color w:val="365F91" w:themeColor="accent1" w:themeShade="BF"/>
      <w:sz w:val="26"/>
      <w:szCs w:val="26"/>
    </w:rPr>
  </w:style>
  <w:style w:type="table" w:customStyle="1" w:styleId="Tabelacomgrade1">
    <w:name w:val="Tabela com grade1"/>
    <w:basedOn w:val="Tabelanormal"/>
    <w:next w:val="Tabelacomgrade"/>
    <w:uiPriority w:val="59"/>
    <w:rsid w:val="0089480F"/>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rsid w:val="0089480F"/>
    <w:pPr>
      <w:spacing w:after="200" w:line="240" w:lineRule="auto"/>
    </w:pPr>
    <w:rPr>
      <w:rFonts w:ascii="Calibri" w:eastAsia="Calibri" w:hAnsi="Calibri" w:cs="Calibri"/>
      <w:sz w:val="20"/>
      <w:szCs w:val="20"/>
      <w:lang w:eastAsia="pt-BR"/>
    </w:rPr>
  </w:style>
  <w:style w:type="character" w:customStyle="1" w:styleId="TextodecomentrioChar">
    <w:name w:val="Texto de comentário Char"/>
    <w:basedOn w:val="Fontepargpadro"/>
    <w:link w:val="Textodecomentrio"/>
    <w:uiPriority w:val="99"/>
    <w:rsid w:val="0089480F"/>
    <w:rPr>
      <w:rFonts w:ascii="Calibri" w:eastAsia="Calibri" w:hAnsi="Calibri" w:cs="Calibri"/>
      <w:sz w:val="20"/>
      <w:szCs w:val="20"/>
      <w:lang w:eastAsia="pt-BR"/>
    </w:rPr>
  </w:style>
  <w:style w:type="character" w:styleId="Refdecomentrio">
    <w:name w:val="annotation reference"/>
    <w:basedOn w:val="Fontepargpadro"/>
    <w:uiPriority w:val="99"/>
    <w:unhideWhenUsed/>
    <w:rsid w:val="0089480F"/>
    <w:rPr>
      <w:sz w:val="16"/>
      <w:szCs w:val="16"/>
    </w:rPr>
  </w:style>
  <w:style w:type="paragraph" w:styleId="Assuntodocomentrio">
    <w:name w:val="annotation subject"/>
    <w:basedOn w:val="Textodecomentrio"/>
    <w:next w:val="Textodecomentrio"/>
    <w:link w:val="AssuntodocomentrioChar"/>
    <w:uiPriority w:val="99"/>
    <w:semiHidden/>
    <w:unhideWhenUsed/>
    <w:rsid w:val="0089480F"/>
    <w:pPr>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89480F"/>
    <w:rPr>
      <w:rFonts w:ascii="Calibri" w:eastAsia="Calibri" w:hAnsi="Calibri" w:cs="Calibri"/>
      <w:b/>
      <w:bCs/>
      <w:sz w:val="20"/>
      <w:szCs w:val="20"/>
      <w:lang w:eastAsia="pt-BR"/>
    </w:rPr>
  </w:style>
  <w:style w:type="character" w:customStyle="1" w:styleId="PargrafodaListaChar">
    <w:name w:val="Parágrafo da Lista Char"/>
    <w:aliases w:val="DOCs_Paragrafo-1 Char,List I Paragraph Char"/>
    <w:basedOn w:val="Fontepargpadro"/>
    <w:link w:val="PargrafodaLista"/>
    <w:qFormat/>
    <w:rsid w:val="0089480F"/>
  </w:style>
  <w:style w:type="paragraph" w:customStyle="1" w:styleId="TableParagraph">
    <w:name w:val="Table Paragraph"/>
    <w:basedOn w:val="Normal"/>
    <w:uiPriority w:val="1"/>
    <w:qFormat/>
    <w:rsid w:val="0089480F"/>
    <w:pPr>
      <w:widowControl w:val="0"/>
      <w:spacing w:after="0" w:line="240" w:lineRule="auto"/>
    </w:pPr>
    <w:rPr>
      <w:lang w:val="en-US"/>
    </w:rPr>
  </w:style>
  <w:style w:type="paragraph" w:customStyle="1" w:styleId="Default">
    <w:name w:val="Default"/>
    <w:rsid w:val="0089480F"/>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SemEspaamento">
    <w:name w:val="No Spacing"/>
    <w:uiPriority w:val="1"/>
    <w:qFormat/>
    <w:rsid w:val="0089480F"/>
    <w:pPr>
      <w:spacing w:after="0" w:line="240" w:lineRule="auto"/>
    </w:pPr>
    <w:rPr>
      <w:rFonts w:ascii="Calibri" w:eastAsia="Calibri" w:hAnsi="Calibri" w:cs="Times New Roman"/>
      <w:lang w:eastAsia="pt-BR"/>
    </w:rPr>
  </w:style>
  <w:style w:type="paragraph" w:styleId="Ttulo">
    <w:name w:val="Title"/>
    <w:basedOn w:val="Normal"/>
    <w:link w:val="TtuloChar"/>
    <w:uiPriority w:val="10"/>
    <w:qFormat/>
    <w:rsid w:val="00715FDF"/>
    <w:pPr>
      <w:widowControl w:val="0"/>
      <w:spacing w:after="0" w:line="480" w:lineRule="auto"/>
      <w:jc w:val="center"/>
    </w:pPr>
    <w:rPr>
      <w:rFonts w:ascii="Impact" w:eastAsia="Times New Roman" w:hAnsi="Impact" w:cs="Times New Roman"/>
      <w:sz w:val="28"/>
      <w:szCs w:val="20"/>
      <w:lang w:eastAsia="pt-BR"/>
    </w:rPr>
  </w:style>
  <w:style w:type="character" w:customStyle="1" w:styleId="TtuloChar">
    <w:name w:val="Título Char"/>
    <w:basedOn w:val="Fontepargpadro"/>
    <w:link w:val="Ttulo"/>
    <w:uiPriority w:val="10"/>
    <w:rsid w:val="00715FDF"/>
    <w:rPr>
      <w:rFonts w:ascii="Impact" w:eastAsia="Times New Roman" w:hAnsi="Impact" w:cs="Times New Roman"/>
      <w:sz w:val="28"/>
      <w:szCs w:val="20"/>
      <w:lang w:eastAsia="pt-BR"/>
    </w:rPr>
  </w:style>
  <w:style w:type="paragraph" w:customStyle="1" w:styleId="TableContents">
    <w:name w:val="Table Contents"/>
    <w:basedOn w:val="Normal"/>
    <w:qFormat/>
    <w:rsid w:val="00715FDF"/>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PADRO">
    <w:name w:val="PADRÃO"/>
    <w:rsid w:val="00715F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f0">
    <w:name w:val="pf0"/>
    <w:basedOn w:val="Normal"/>
    <w:rsid w:val="0017502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17502A"/>
    <w:rPr>
      <w:rFonts w:ascii="Segoe UI" w:hAnsi="Segoe UI" w:cs="Segoe UI" w:hint="default"/>
      <w:b/>
      <w:bCs/>
      <w:color w:val="666666"/>
      <w:sz w:val="18"/>
      <w:szCs w:val="18"/>
    </w:rPr>
  </w:style>
  <w:style w:type="character" w:customStyle="1" w:styleId="cf21">
    <w:name w:val="cf21"/>
    <w:basedOn w:val="Fontepargpadro"/>
    <w:rsid w:val="0017502A"/>
    <w:rPr>
      <w:rFonts w:ascii="Segoe UI" w:hAnsi="Segoe UI" w:cs="Segoe UI" w:hint="default"/>
      <w:b/>
      <w:bCs/>
      <w:color w:val="666666"/>
      <w:sz w:val="18"/>
      <w:szCs w:val="18"/>
    </w:rPr>
  </w:style>
  <w:style w:type="character" w:customStyle="1" w:styleId="Ttulo3Char">
    <w:name w:val="Título 3 Char"/>
    <w:basedOn w:val="Fontepargpadro"/>
    <w:link w:val="Ttulo3"/>
    <w:uiPriority w:val="9"/>
    <w:semiHidden/>
    <w:rsid w:val="0007598E"/>
    <w:rPr>
      <w:rFonts w:ascii="Calibri" w:eastAsia="Calibri" w:hAnsi="Calibri" w:cs="Calibri"/>
      <w:b/>
      <w:sz w:val="28"/>
      <w:szCs w:val="28"/>
      <w:lang w:eastAsia="pt-BR"/>
    </w:rPr>
  </w:style>
  <w:style w:type="character" w:customStyle="1" w:styleId="Ttulo4Char">
    <w:name w:val="Título 4 Char"/>
    <w:basedOn w:val="Fontepargpadro"/>
    <w:link w:val="Ttulo4"/>
    <w:uiPriority w:val="9"/>
    <w:semiHidden/>
    <w:rsid w:val="0007598E"/>
    <w:rPr>
      <w:rFonts w:ascii="Calibri" w:eastAsia="Calibri" w:hAnsi="Calibri" w:cs="Calibri"/>
      <w:b/>
      <w:sz w:val="24"/>
      <w:szCs w:val="24"/>
      <w:lang w:eastAsia="pt-BR"/>
    </w:rPr>
  </w:style>
  <w:style w:type="character" w:customStyle="1" w:styleId="Ttulo5Char">
    <w:name w:val="Título 5 Char"/>
    <w:basedOn w:val="Fontepargpadro"/>
    <w:link w:val="Ttulo5"/>
    <w:uiPriority w:val="9"/>
    <w:semiHidden/>
    <w:rsid w:val="0007598E"/>
    <w:rPr>
      <w:rFonts w:ascii="Calibri" w:eastAsia="Calibri" w:hAnsi="Calibri" w:cs="Calibri"/>
      <w:b/>
      <w:lang w:eastAsia="pt-BR"/>
    </w:rPr>
  </w:style>
  <w:style w:type="character" w:customStyle="1" w:styleId="Ttulo6Char">
    <w:name w:val="Título 6 Char"/>
    <w:basedOn w:val="Fontepargpadro"/>
    <w:link w:val="Ttulo6"/>
    <w:uiPriority w:val="9"/>
    <w:semiHidden/>
    <w:rsid w:val="0007598E"/>
    <w:rPr>
      <w:rFonts w:ascii="Calibri" w:eastAsia="Calibri" w:hAnsi="Calibri" w:cs="Calibri"/>
      <w:b/>
      <w:sz w:val="20"/>
      <w:szCs w:val="20"/>
      <w:lang w:eastAsia="pt-BR"/>
    </w:rPr>
  </w:style>
  <w:style w:type="table" w:customStyle="1" w:styleId="TableNormal">
    <w:name w:val="Table Normal"/>
    <w:rsid w:val="0007598E"/>
    <w:rPr>
      <w:rFonts w:ascii="Calibri" w:eastAsia="Calibri" w:hAnsi="Calibri" w:cs="Calibri"/>
      <w:lang w:eastAsia="pt-BR"/>
    </w:rPr>
    <w:tblPr>
      <w:tblCellMar>
        <w:top w:w="0" w:type="dxa"/>
        <w:left w:w="0" w:type="dxa"/>
        <w:bottom w:w="0" w:type="dxa"/>
        <w:right w:w="0" w:type="dxa"/>
      </w:tblCellMar>
    </w:tblPr>
  </w:style>
  <w:style w:type="character" w:customStyle="1" w:styleId="tex3b">
    <w:name w:val="tex3b"/>
    <w:basedOn w:val="Fontepargpadro"/>
    <w:rsid w:val="0007598E"/>
  </w:style>
  <w:style w:type="character" w:customStyle="1" w:styleId="tex3">
    <w:name w:val="tex3"/>
    <w:basedOn w:val="Fontepargpadro"/>
    <w:rsid w:val="0007598E"/>
  </w:style>
  <w:style w:type="character" w:customStyle="1" w:styleId="MenoPendente10">
    <w:name w:val="Menção Pendente1"/>
    <w:basedOn w:val="Fontepargpadro"/>
    <w:uiPriority w:val="99"/>
    <w:semiHidden/>
    <w:unhideWhenUsed/>
    <w:rsid w:val="0007598E"/>
    <w:rPr>
      <w:color w:val="605E5C"/>
      <w:shd w:val="clear" w:color="auto" w:fill="E1DFDD"/>
    </w:rPr>
  </w:style>
  <w:style w:type="paragraph" w:styleId="Subttulo">
    <w:name w:val="Subtitle"/>
    <w:basedOn w:val="Normal"/>
    <w:next w:val="Normal"/>
    <w:link w:val="SubttuloChar"/>
    <w:uiPriority w:val="11"/>
    <w:qFormat/>
    <w:rsid w:val="0007598E"/>
    <w:pPr>
      <w:keepNext/>
      <w:keepLines/>
      <w:spacing w:before="360" w:after="80" w:line="276"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07598E"/>
    <w:rPr>
      <w:rFonts w:ascii="Georgia" w:eastAsia="Georgia" w:hAnsi="Georgia" w:cs="Georgia"/>
      <w:i/>
      <w:color w:val="666666"/>
      <w:sz w:val="48"/>
      <w:szCs w:val="48"/>
      <w:lang w:eastAsia="pt-BR"/>
    </w:rPr>
  </w:style>
  <w:style w:type="paragraph" w:customStyle="1" w:styleId="Standard">
    <w:name w:val="Standard"/>
    <w:rsid w:val="0007598E"/>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Recuodecorpodetexto2">
    <w:name w:val="Body Text Indent 2"/>
    <w:basedOn w:val="Normal"/>
    <w:link w:val="Recuodecorpodetexto2Char"/>
    <w:uiPriority w:val="99"/>
    <w:semiHidden/>
    <w:unhideWhenUsed/>
    <w:rsid w:val="0007598E"/>
    <w:pPr>
      <w:spacing w:after="120" w:line="480" w:lineRule="auto"/>
      <w:ind w:left="283"/>
    </w:pPr>
    <w:rPr>
      <w:rFonts w:ascii="Calibri" w:eastAsia="Calibri" w:hAnsi="Calibri" w:cs="Calibri"/>
      <w:lang w:eastAsia="pt-BR"/>
    </w:rPr>
  </w:style>
  <w:style w:type="character" w:customStyle="1" w:styleId="Recuodecorpodetexto2Char">
    <w:name w:val="Recuo de corpo de texto 2 Char"/>
    <w:basedOn w:val="Fontepargpadro"/>
    <w:link w:val="Recuodecorpodetexto2"/>
    <w:uiPriority w:val="99"/>
    <w:semiHidden/>
    <w:rsid w:val="0007598E"/>
    <w:rPr>
      <w:rFonts w:ascii="Calibri" w:eastAsia="Calibri" w:hAnsi="Calibri" w:cs="Calibri"/>
      <w:lang w:eastAsia="pt-BR"/>
    </w:rPr>
  </w:style>
  <w:style w:type="character" w:customStyle="1" w:styleId="a-size-large">
    <w:name w:val="a-size-large"/>
    <w:basedOn w:val="Fontepargpadro"/>
    <w:rsid w:val="0007598E"/>
  </w:style>
  <w:style w:type="character" w:customStyle="1" w:styleId="a-list-item">
    <w:name w:val="a-list-item"/>
    <w:basedOn w:val="Fontepargpadro"/>
    <w:rsid w:val="0007598E"/>
  </w:style>
  <w:style w:type="paragraph" w:styleId="Commarcadores">
    <w:name w:val="List Bullet"/>
    <w:basedOn w:val="Normal"/>
    <w:uiPriority w:val="99"/>
    <w:unhideWhenUsed/>
    <w:rsid w:val="00A32F46"/>
    <w:pPr>
      <w:numPr>
        <w:numId w:val="6"/>
      </w:numPr>
      <w:contextualSpacing/>
    </w:pPr>
  </w:style>
  <w:style w:type="character" w:customStyle="1" w:styleId="MenoPendente2">
    <w:name w:val="Menção Pendente2"/>
    <w:basedOn w:val="Fontepargpadro"/>
    <w:uiPriority w:val="99"/>
    <w:semiHidden/>
    <w:unhideWhenUsed/>
    <w:rsid w:val="00806BEE"/>
    <w:rPr>
      <w:color w:val="605E5C"/>
      <w:shd w:val="clear" w:color="auto" w:fill="E1DFDD"/>
    </w:rPr>
  </w:style>
  <w:style w:type="character" w:customStyle="1" w:styleId="fontstyle01">
    <w:name w:val="fontstyle01"/>
    <w:basedOn w:val="Fontepargpadro"/>
    <w:rsid w:val="008D1CF3"/>
    <w:rPr>
      <w:rFonts w:ascii="Calibri-Italic" w:hAnsi="Calibri-Italic" w:hint="default"/>
      <w:b w:val="0"/>
      <w:bCs w:val="0"/>
      <w:i/>
      <w:iCs/>
      <w:color w:val="000000"/>
      <w:sz w:val="22"/>
      <w:szCs w:val="22"/>
    </w:rPr>
  </w:style>
  <w:style w:type="character" w:styleId="MenoPendente">
    <w:name w:val="Unresolved Mention"/>
    <w:basedOn w:val="Fontepargpadro"/>
    <w:uiPriority w:val="99"/>
    <w:semiHidden/>
    <w:unhideWhenUsed/>
    <w:rsid w:val="00D04481"/>
    <w:rPr>
      <w:color w:val="605E5C"/>
      <w:shd w:val="clear" w:color="auto" w:fill="E1DFDD"/>
    </w:rPr>
  </w:style>
  <w:style w:type="character" w:customStyle="1" w:styleId="normaltextrun">
    <w:name w:val="normaltextrun"/>
    <w:basedOn w:val="Fontepargpadro"/>
    <w:rsid w:val="00EC2B91"/>
  </w:style>
  <w:style w:type="character" w:customStyle="1" w:styleId="eop">
    <w:name w:val="eop"/>
    <w:basedOn w:val="Fontepargpadro"/>
    <w:rsid w:val="00EC2B91"/>
  </w:style>
  <w:style w:type="numbering" w:customStyle="1" w:styleId="Listaatual1">
    <w:name w:val="Lista atual1"/>
    <w:uiPriority w:val="99"/>
    <w:rsid w:val="00EC2B91"/>
    <w:pPr>
      <w:numPr>
        <w:numId w:val="22"/>
      </w:numPr>
    </w:pPr>
  </w:style>
  <w:style w:type="character" w:customStyle="1" w:styleId="fontstyle21">
    <w:name w:val="fontstyle21"/>
    <w:basedOn w:val="Fontepargpadro"/>
    <w:rsid w:val="00EC2B91"/>
    <w:rPr>
      <w:rFonts w:ascii="Calibri-Bold" w:hAnsi="Calibri-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5442">
      <w:bodyDiv w:val="1"/>
      <w:marLeft w:val="0"/>
      <w:marRight w:val="0"/>
      <w:marTop w:val="0"/>
      <w:marBottom w:val="0"/>
      <w:divBdr>
        <w:top w:val="none" w:sz="0" w:space="0" w:color="auto"/>
        <w:left w:val="none" w:sz="0" w:space="0" w:color="auto"/>
        <w:bottom w:val="none" w:sz="0" w:space="0" w:color="auto"/>
        <w:right w:val="none" w:sz="0" w:space="0" w:color="auto"/>
      </w:divBdr>
    </w:div>
    <w:div w:id="58217688">
      <w:bodyDiv w:val="1"/>
      <w:marLeft w:val="0"/>
      <w:marRight w:val="0"/>
      <w:marTop w:val="0"/>
      <w:marBottom w:val="0"/>
      <w:divBdr>
        <w:top w:val="none" w:sz="0" w:space="0" w:color="auto"/>
        <w:left w:val="none" w:sz="0" w:space="0" w:color="auto"/>
        <w:bottom w:val="none" w:sz="0" w:space="0" w:color="auto"/>
        <w:right w:val="none" w:sz="0" w:space="0" w:color="auto"/>
      </w:divBdr>
    </w:div>
    <w:div w:id="163327568">
      <w:bodyDiv w:val="1"/>
      <w:marLeft w:val="0"/>
      <w:marRight w:val="0"/>
      <w:marTop w:val="0"/>
      <w:marBottom w:val="0"/>
      <w:divBdr>
        <w:top w:val="none" w:sz="0" w:space="0" w:color="auto"/>
        <w:left w:val="none" w:sz="0" w:space="0" w:color="auto"/>
        <w:bottom w:val="none" w:sz="0" w:space="0" w:color="auto"/>
        <w:right w:val="none" w:sz="0" w:space="0" w:color="auto"/>
      </w:divBdr>
    </w:div>
    <w:div w:id="182212514">
      <w:bodyDiv w:val="1"/>
      <w:marLeft w:val="0"/>
      <w:marRight w:val="0"/>
      <w:marTop w:val="0"/>
      <w:marBottom w:val="0"/>
      <w:divBdr>
        <w:top w:val="none" w:sz="0" w:space="0" w:color="auto"/>
        <w:left w:val="none" w:sz="0" w:space="0" w:color="auto"/>
        <w:bottom w:val="none" w:sz="0" w:space="0" w:color="auto"/>
        <w:right w:val="none" w:sz="0" w:space="0" w:color="auto"/>
      </w:divBdr>
    </w:div>
    <w:div w:id="251402979">
      <w:bodyDiv w:val="1"/>
      <w:marLeft w:val="0"/>
      <w:marRight w:val="0"/>
      <w:marTop w:val="0"/>
      <w:marBottom w:val="0"/>
      <w:divBdr>
        <w:top w:val="none" w:sz="0" w:space="0" w:color="auto"/>
        <w:left w:val="none" w:sz="0" w:space="0" w:color="auto"/>
        <w:bottom w:val="none" w:sz="0" w:space="0" w:color="auto"/>
        <w:right w:val="none" w:sz="0" w:space="0" w:color="auto"/>
      </w:divBdr>
    </w:div>
    <w:div w:id="262079373">
      <w:bodyDiv w:val="1"/>
      <w:marLeft w:val="0"/>
      <w:marRight w:val="0"/>
      <w:marTop w:val="0"/>
      <w:marBottom w:val="0"/>
      <w:divBdr>
        <w:top w:val="none" w:sz="0" w:space="0" w:color="auto"/>
        <w:left w:val="none" w:sz="0" w:space="0" w:color="auto"/>
        <w:bottom w:val="none" w:sz="0" w:space="0" w:color="auto"/>
        <w:right w:val="none" w:sz="0" w:space="0" w:color="auto"/>
      </w:divBdr>
    </w:div>
    <w:div w:id="296686816">
      <w:bodyDiv w:val="1"/>
      <w:marLeft w:val="0"/>
      <w:marRight w:val="0"/>
      <w:marTop w:val="0"/>
      <w:marBottom w:val="0"/>
      <w:divBdr>
        <w:top w:val="none" w:sz="0" w:space="0" w:color="auto"/>
        <w:left w:val="none" w:sz="0" w:space="0" w:color="auto"/>
        <w:bottom w:val="none" w:sz="0" w:space="0" w:color="auto"/>
        <w:right w:val="none" w:sz="0" w:space="0" w:color="auto"/>
      </w:divBdr>
    </w:div>
    <w:div w:id="350837468">
      <w:bodyDiv w:val="1"/>
      <w:marLeft w:val="0"/>
      <w:marRight w:val="0"/>
      <w:marTop w:val="0"/>
      <w:marBottom w:val="0"/>
      <w:divBdr>
        <w:top w:val="none" w:sz="0" w:space="0" w:color="auto"/>
        <w:left w:val="none" w:sz="0" w:space="0" w:color="auto"/>
        <w:bottom w:val="none" w:sz="0" w:space="0" w:color="auto"/>
        <w:right w:val="none" w:sz="0" w:space="0" w:color="auto"/>
      </w:divBdr>
    </w:div>
    <w:div w:id="506216646">
      <w:bodyDiv w:val="1"/>
      <w:marLeft w:val="0"/>
      <w:marRight w:val="0"/>
      <w:marTop w:val="0"/>
      <w:marBottom w:val="0"/>
      <w:divBdr>
        <w:top w:val="none" w:sz="0" w:space="0" w:color="auto"/>
        <w:left w:val="none" w:sz="0" w:space="0" w:color="auto"/>
        <w:bottom w:val="none" w:sz="0" w:space="0" w:color="auto"/>
        <w:right w:val="none" w:sz="0" w:space="0" w:color="auto"/>
      </w:divBdr>
    </w:div>
    <w:div w:id="524490578">
      <w:bodyDiv w:val="1"/>
      <w:marLeft w:val="0"/>
      <w:marRight w:val="0"/>
      <w:marTop w:val="0"/>
      <w:marBottom w:val="0"/>
      <w:divBdr>
        <w:top w:val="none" w:sz="0" w:space="0" w:color="auto"/>
        <w:left w:val="none" w:sz="0" w:space="0" w:color="auto"/>
        <w:bottom w:val="none" w:sz="0" w:space="0" w:color="auto"/>
        <w:right w:val="none" w:sz="0" w:space="0" w:color="auto"/>
      </w:divBdr>
    </w:div>
    <w:div w:id="588393073">
      <w:bodyDiv w:val="1"/>
      <w:marLeft w:val="0"/>
      <w:marRight w:val="0"/>
      <w:marTop w:val="0"/>
      <w:marBottom w:val="0"/>
      <w:divBdr>
        <w:top w:val="none" w:sz="0" w:space="0" w:color="auto"/>
        <w:left w:val="none" w:sz="0" w:space="0" w:color="auto"/>
        <w:bottom w:val="none" w:sz="0" w:space="0" w:color="auto"/>
        <w:right w:val="none" w:sz="0" w:space="0" w:color="auto"/>
      </w:divBdr>
    </w:div>
    <w:div w:id="624579814">
      <w:bodyDiv w:val="1"/>
      <w:marLeft w:val="0"/>
      <w:marRight w:val="0"/>
      <w:marTop w:val="0"/>
      <w:marBottom w:val="0"/>
      <w:divBdr>
        <w:top w:val="none" w:sz="0" w:space="0" w:color="auto"/>
        <w:left w:val="none" w:sz="0" w:space="0" w:color="auto"/>
        <w:bottom w:val="none" w:sz="0" w:space="0" w:color="auto"/>
        <w:right w:val="none" w:sz="0" w:space="0" w:color="auto"/>
      </w:divBdr>
    </w:div>
    <w:div w:id="651107793">
      <w:bodyDiv w:val="1"/>
      <w:marLeft w:val="0"/>
      <w:marRight w:val="0"/>
      <w:marTop w:val="0"/>
      <w:marBottom w:val="0"/>
      <w:divBdr>
        <w:top w:val="none" w:sz="0" w:space="0" w:color="auto"/>
        <w:left w:val="none" w:sz="0" w:space="0" w:color="auto"/>
        <w:bottom w:val="none" w:sz="0" w:space="0" w:color="auto"/>
        <w:right w:val="none" w:sz="0" w:space="0" w:color="auto"/>
      </w:divBdr>
    </w:div>
    <w:div w:id="660353203">
      <w:bodyDiv w:val="1"/>
      <w:marLeft w:val="0"/>
      <w:marRight w:val="0"/>
      <w:marTop w:val="0"/>
      <w:marBottom w:val="0"/>
      <w:divBdr>
        <w:top w:val="none" w:sz="0" w:space="0" w:color="auto"/>
        <w:left w:val="none" w:sz="0" w:space="0" w:color="auto"/>
        <w:bottom w:val="none" w:sz="0" w:space="0" w:color="auto"/>
        <w:right w:val="none" w:sz="0" w:space="0" w:color="auto"/>
      </w:divBdr>
    </w:div>
    <w:div w:id="724257502">
      <w:bodyDiv w:val="1"/>
      <w:marLeft w:val="0"/>
      <w:marRight w:val="0"/>
      <w:marTop w:val="0"/>
      <w:marBottom w:val="0"/>
      <w:divBdr>
        <w:top w:val="none" w:sz="0" w:space="0" w:color="auto"/>
        <w:left w:val="none" w:sz="0" w:space="0" w:color="auto"/>
        <w:bottom w:val="none" w:sz="0" w:space="0" w:color="auto"/>
        <w:right w:val="none" w:sz="0" w:space="0" w:color="auto"/>
      </w:divBdr>
    </w:div>
    <w:div w:id="757947713">
      <w:bodyDiv w:val="1"/>
      <w:marLeft w:val="0"/>
      <w:marRight w:val="0"/>
      <w:marTop w:val="0"/>
      <w:marBottom w:val="0"/>
      <w:divBdr>
        <w:top w:val="none" w:sz="0" w:space="0" w:color="auto"/>
        <w:left w:val="none" w:sz="0" w:space="0" w:color="auto"/>
        <w:bottom w:val="none" w:sz="0" w:space="0" w:color="auto"/>
        <w:right w:val="none" w:sz="0" w:space="0" w:color="auto"/>
      </w:divBdr>
    </w:div>
    <w:div w:id="791554804">
      <w:bodyDiv w:val="1"/>
      <w:marLeft w:val="0"/>
      <w:marRight w:val="0"/>
      <w:marTop w:val="0"/>
      <w:marBottom w:val="0"/>
      <w:divBdr>
        <w:top w:val="none" w:sz="0" w:space="0" w:color="auto"/>
        <w:left w:val="none" w:sz="0" w:space="0" w:color="auto"/>
        <w:bottom w:val="none" w:sz="0" w:space="0" w:color="auto"/>
        <w:right w:val="none" w:sz="0" w:space="0" w:color="auto"/>
      </w:divBdr>
    </w:div>
    <w:div w:id="874928916">
      <w:bodyDiv w:val="1"/>
      <w:marLeft w:val="0"/>
      <w:marRight w:val="0"/>
      <w:marTop w:val="0"/>
      <w:marBottom w:val="0"/>
      <w:divBdr>
        <w:top w:val="none" w:sz="0" w:space="0" w:color="auto"/>
        <w:left w:val="none" w:sz="0" w:space="0" w:color="auto"/>
        <w:bottom w:val="none" w:sz="0" w:space="0" w:color="auto"/>
        <w:right w:val="none" w:sz="0" w:space="0" w:color="auto"/>
      </w:divBdr>
    </w:div>
    <w:div w:id="929971837">
      <w:bodyDiv w:val="1"/>
      <w:marLeft w:val="0"/>
      <w:marRight w:val="0"/>
      <w:marTop w:val="0"/>
      <w:marBottom w:val="0"/>
      <w:divBdr>
        <w:top w:val="none" w:sz="0" w:space="0" w:color="auto"/>
        <w:left w:val="none" w:sz="0" w:space="0" w:color="auto"/>
        <w:bottom w:val="none" w:sz="0" w:space="0" w:color="auto"/>
        <w:right w:val="none" w:sz="0" w:space="0" w:color="auto"/>
      </w:divBdr>
    </w:div>
    <w:div w:id="947388542">
      <w:bodyDiv w:val="1"/>
      <w:marLeft w:val="0"/>
      <w:marRight w:val="0"/>
      <w:marTop w:val="0"/>
      <w:marBottom w:val="0"/>
      <w:divBdr>
        <w:top w:val="none" w:sz="0" w:space="0" w:color="auto"/>
        <w:left w:val="none" w:sz="0" w:space="0" w:color="auto"/>
        <w:bottom w:val="none" w:sz="0" w:space="0" w:color="auto"/>
        <w:right w:val="none" w:sz="0" w:space="0" w:color="auto"/>
      </w:divBdr>
    </w:div>
    <w:div w:id="951546002">
      <w:bodyDiv w:val="1"/>
      <w:marLeft w:val="0"/>
      <w:marRight w:val="0"/>
      <w:marTop w:val="0"/>
      <w:marBottom w:val="0"/>
      <w:divBdr>
        <w:top w:val="none" w:sz="0" w:space="0" w:color="auto"/>
        <w:left w:val="none" w:sz="0" w:space="0" w:color="auto"/>
        <w:bottom w:val="none" w:sz="0" w:space="0" w:color="auto"/>
        <w:right w:val="none" w:sz="0" w:space="0" w:color="auto"/>
      </w:divBdr>
    </w:div>
    <w:div w:id="1037387583">
      <w:bodyDiv w:val="1"/>
      <w:marLeft w:val="0"/>
      <w:marRight w:val="0"/>
      <w:marTop w:val="0"/>
      <w:marBottom w:val="0"/>
      <w:divBdr>
        <w:top w:val="none" w:sz="0" w:space="0" w:color="auto"/>
        <w:left w:val="none" w:sz="0" w:space="0" w:color="auto"/>
        <w:bottom w:val="none" w:sz="0" w:space="0" w:color="auto"/>
        <w:right w:val="none" w:sz="0" w:space="0" w:color="auto"/>
      </w:divBdr>
    </w:div>
    <w:div w:id="1133792810">
      <w:bodyDiv w:val="1"/>
      <w:marLeft w:val="0"/>
      <w:marRight w:val="0"/>
      <w:marTop w:val="0"/>
      <w:marBottom w:val="0"/>
      <w:divBdr>
        <w:top w:val="none" w:sz="0" w:space="0" w:color="auto"/>
        <w:left w:val="none" w:sz="0" w:space="0" w:color="auto"/>
        <w:bottom w:val="none" w:sz="0" w:space="0" w:color="auto"/>
        <w:right w:val="none" w:sz="0" w:space="0" w:color="auto"/>
      </w:divBdr>
    </w:div>
    <w:div w:id="1210411068">
      <w:bodyDiv w:val="1"/>
      <w:marLeft w:val="0"/>
      <w:marRight w:val="0"/>
      <w:marTop w:val="0"/>
      <w:marBottom w:val="0"/>
      <w:divBdr>
        <w:top w:val="none" w:sz="0" w:space="0" w:color="auto"/>
        <w:left w:val="none" w:sz="0" w:space="0" w:color="auto"/>
        <w:bottom w:val="none" w:sz="0" w:space="0" w:color="auto"/>
        <w:right w:val="none" w:sz="0" w:space="0" w:color="auto"/>
      </w:divBdr>
    </w:div>
    <w:div w:id="1272279109">
      <w:bodyDiv w:val="1"/>
      <w:marLeft w:val="0"/>
      <w:marRight w:val="0"/>
      <w:marTop w:val="0"/>
      <w:marBottom w:val="0"/>
      <w:divBdr>
        <w:top w:val="none" w:sz="0" w:space="0" w:color="auto"/>
        <w:left w:val="none" w:sz="0" w:space="0" w:color="auto"/>
        <w:bottom w:val="none" w:sz="0" w:space="0" w:color="auto"/>
        <w:right w:val="none" w:sz="0" w:space="0" w:color="auto"/>
      </w:divBdr>
    </w:div>
    <w:div w:id="1275789363">
      <w:bodyDiv w:val="1"/>
      <w:marLeft w:val="0"/>
      <w:marRight w:val="0"/>
      <w:marTop w:val="0"/>
      <w:marBottom w:val="0"/>
      <w:divBdr>
        <w:top w:val="none" w:sz="0" w:space="0" w:color="auto"/>
        <w:left w:val="none" w:sz="0" w:space="0" w:color="auto"/>
        <w:bottom w:val="none" w:sz="0" w:space="0" w:color="auto"/>
        <w:right w:val="none" w:sz="0" w:space="0" w:color="auto"/>
      </w:divBdr>
    </w:div>
    <w:div w:id="1314405406">
      <w:bodyDiv w:val="1"/>
      <w:marLeft w:val="0"/>
      <w:marRight w:val="0"/>
      <w:marTop w:val="0"/>
      <w:marBottom w:val="0"/>
      <w:divBdr>
        <w:top w:val="none" w:sz="0" w:space="0" w:color="auto"/>
        <w:left w:val="none" w:sz="0" w:space="0" w:color="auto"/>
        <w:bottom w:val="none" w:sz="0" w:space="0" w:color="auto"/>
        <w:right w:val="none" w:sz="0" w:space="0" w:color="auto"/>
      </w:divBdr>
    </w:div>
    <w:div w:id="1430271649">
      <w:bodyDiv w:val="1"/>
      <w:marLeft w:val="0"/>
      <w:marRight w:val="0"/>
      <w:marTop w:val="0"/>
      <w:marBottom w:val="0"/>
      <w:divBdr>
        <w:top w:val="none" w:sz="0" w:space="0" w:color="auto"/>
        <w:left w:val="none" w:sz="0" w:space="0" w:color="auto"/>
        <w:bottom w:val="none" w:sz="0" w:space="0" w:color="auto"/>
        <w:right w:val="none" w:sz="0" w:space="0" w:color="auto"/>
      </w:divBdr>
    </w:div>
    <w:div w:id="1450859486">
      <w:bodyDiv w:val="1"/>
      <w:marLeft w:val="0"/>
      <w:marRight w:val="0"/>
      <w:marTop w:val="0"/>
      <w:marBottom w:val="0"/>
      <w:divBdr>
        <w:top w:val="none" w:sz="0" w:space="0" w:color="auto"/>
        <w:left w:val="none" w:sz="0" w:space="0" w:color="auto"/>
        <w:bottom w:val="none" w:sz="0" w:space="0" w:color="auto"/>
        <w:right w:val="none" w:sz="0" w:space="0" w:color="auto"/>
      </w:divBdr>
    </w:div>
    <w:div w:id="1552032828">
      <w:bodyDiv w:val="1"/>
      <w:marLeft w:val="0"/>
      <w:marRight w:val="0"/>
      <w:marTop w:val="0"/>
      <w:marBottom w:val="0"/>
      <w:divBdr>
        <w:top w:val="none" w:sz="0" w:space="0" w:color="auto"/>
        <w:left w:val="none" w:sz="0" w:space="0" w:color="auto"/>
        <w:bottom w:val="none" w:sz="0" w:space="0" w:color="auto"/>
        <w:right w:val="none" w:sz="0" w:space="0" w:color="auto"/>
      </w:divBdr>
    </w:div>
    <w:div w:id="1552227314">
      <w:bodyDiv w:val="1"/>
      <w:marLeft w:val="0"/>
      <w:marRight w:val="0"/>
      <w:marTop w:val="0"/>
      <w:marBottom w:val="0"/>
      <w:divBdr>
        <w:top w:val="none" w:sz="0" w:space="0" w:color="auto"/>
        <w:left w:val="none" w:sz="0" w:space="0" w:color="auto"/>
        <w:bottom w:val="none" w:sz="0" w:space="0" w:color="auto"/>
        <w:right w:val="none" w:sz="0" w:space="0" w:color="auto"/>
      </w:divBdr>
    </w:div>
    <w:div w:id="1675107864">
      <w:bodyDiv w:val="1"/>
      <w:marLeft w:val="0"/>
      <w:marRight w:val="0"/>
      <w:marTop w:val="0"/>
      <w:marBottom w:val="0"/>
      <w:divBdr>
        <w:top w:val="none" w:sz="0" w:space="0" w:color="auto"/>
        <w:left w:val="none" w:sz="0" w:space="0" w:color="auto"/>
        <w:bottom w:val="none" w:sz="0" w:space="0" w:color="auto"/>
        <w:right w:val="none" w:sz="0" w:space="0" w:color="auto"/>
      </w:divBdr>
    </w:div>
    <w:div w:id="1676105104">
      <w:bodyDiv w:val="1"/>
      <w:marLeft w:val="0"/>
      <w:marRight w:val="0"/>
      <w:marTop w:val="0"/>
      <w:marBottom w:val="0"/>
      <w:divBdr>
        <w:top w:val="none" w:sz="0" w:space="0" w:color="auto"/>
        <w:left w:val="none" w:sz="0" w:space="0" w:color="auto"/>
        <w:bottom w:val="none" w:sz="0" w:space="0" w:color="auto"/>
        <w:right w:val="none" w:sz="0" w:space="0" w:color="auto"/>
      </w:divBdr>
    </w:div>
    <w:div w:id="1698239684">
      <w:bodyDiv w:val="1"/>
      <w:marLeft w:val="0"/>
      <w:marRight w:val="0"/>
      <w:marTop w:val="0"/>
      <w:marBottom w:val="0"/>
      <w:divBdr>
        <w:top w:val="none" w:sz="0" w:space="0" w:color="auto"/>
        <w:left w:val="none" w:sz="0" w:space="0" w:color="auto"/>
        <w:bottom w:val="none" w:sz="0" w:space="0" w:color="auto"/>
        <w:right w:val="none" w:sz="0" w:space="0" w:color="auto"/>
      </w:divBdr>
    </w:div>
    <w:div w:id="1962416845">
      <w:bodyDiv w:val="1"/>
      <w:marLeft w:val="0"/>
      <w:marRight w:val="0"/>
      <w:marTop w:val="0"/>
      <w:marBottom w:val="0"/>
      <w:divBdr>
        <w:top w:val="none" w:sz="0" w:space="0" w:color="auto"/>
        <w:left w:val="none" w:sz="0" w:space="0" w:color="auto"/>
        <w:bottom w:val="none" w:sz="0" w:space="0" w:color="auto"/>
        <w:right w:val="none" w:sz="0" w:space="0" w:color="auto"/>
      </w:divBdr>
    </w:div>
    <w:div w:id="2046171359">
      <w:bodyDiv w:val="1"/>
      <w:marLeft w:val="0"/>
      <w:marRight w:val="0"/>
      <w:marTop w:val="0"/>
      <w:marBottom w:val="0"/>
      <w:divBdr>
        <w:top w:val="none" w:sz="0" w:space="0" w:color="auto"/>
        <w:left w:val="none" w:sz="0" w:space="0" w:color="auto"/>
        <w:bottom w:val="none" w:sz="0" w:space="0" w:color="auto"/>
        <w:right w:val="none" w:sz="0" w:space="0" w:color="auto"/>
      </w:divBdr>
    </w:div>
    <w:div w:id="2114587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www.portaltransparencia.gov.br/ceis" TargetMode="External"/><Relationship Id="rId18" Type="http://schemas.openxmlformats.org/officeDocument/2006/relationships/hyperlink" Target="https://www.gov.br/compras/pt-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icitacoes@coren-pi.org.br" TargetMode="Externa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mailto:pregoeiro@coren-pi.org.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licitacoes@coren-pi.org.br" TargetMode="External"/><Relationship Id="rId20" Type="http://schemas.openxmlformats.org/officeDocument/2006/relationships/hyperlink" Target="https://coren-pi.org.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contabilidade@coren-pi.org.br" TargetMode="External"/><Relationship Id="rId10" Type="http://schemas.openxmlformats.org/officeDocument/2006/relationships/hyperlink" Target="https://www.gov.br/compras/pt-br/" TargetMode="External"/><Relationship Id="rId19" Type="http://schemas.openxmlformats.org/officeDocument/2006/relationships/hyperlink" Target="https://coren-pi.org.br/licitacoes/" TargetMode="External"/><Relationship Id="rId4" Type="http://schemas.openxmlformats.org/officeDocument/2006/relationships/settings" Target="settings.xml"/><Relationship Id="rId9" Type="http://schemas.openxmlformats.org/officeDocument/2006/relationships/hyperlink" Target="https://coren-pi.org.br/licitacoes/"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oes@coren-pi.org.br"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D511B-716A-4E52-848C-3BD68B175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17059</Words>
  <Characters>92119</Characters>
  <Application>Microsoft Office Word</Application>
  <DocSecurity>0</DocSecurity>
  <Lines>767</Lines>
  <Paragraphs>217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Aires</dc:creator>
  <cp:keywords/>
  <dc:description/>
  <cp:lastModifiedBy>Aecio Francinelio Moura Campelo</cp:lastModifiedBy>
  <cp:revision>4</cp:revision>
  <cp:lastPrinted>2022-10-20T19:08:00Z</cp:lastPrinted>
  <dcterms:created xsi:type="dcterms:W3CDTF">2022-11-25T16:25:00Z</dcterms:created>
  <dcterms:modified xsi:type="dcterms:W3CDTF">2022-11-25T16:31:00Z</dcterms:modified>
</cp:coreProperties>
</file>